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94" w:rsidRPr="005162F5" w:rsidRDefault="00707794" w:rsidP="005162F5">
      <w:pPr>
        <w:pStyle w:val="ChTitle"/>
        <w:rPr>
          <w:rFonts w:ascii="Garamond" w:hAnsi="Garamond"/>
          <w:b w:val="0"/>
          <w:i/>
          <w:sz w:val="22"/>
          <w:szCs w:val="22"/>
        </w:rPr>
      </w:pPr>
      <w:r w:rsidRPr="005162F5">
        <w:rPr>
          <w:szCs w:val="24"/>
        </w:rPr>
        <w:t xml:space="preserve">Chapter </w:t>
      </w:r>
      <w:r w:rsidR="001866FF">
        <w:rPr>
          <w:szCs w:val="24"/>
        </w:rPr>
        <w:t>16</w:t>
      </w:r>
      <w:r w:rsidRPr="005162F5">
        <w:rPr>
          <w:szCs w:val="24"/>
        </w:rPr>
        <w:br/>
      </w:r>
      <w:r w:rsidRPr="005162F5">
        <w:rPr>
          <w:szCs w:val="24"/>
        </w:rPr>
        <w:br/>
      </w:r>
      <w:r w:rsidR="00165277">
        <w:rPr>
          <w:szCs w:val="24"/>
        </w:rPr>
        <w:t>Horton Hears a Tweet</w:t>
      </w:r>
      <w:r w:rsidR="00537A39">
        <w:rPr>
          <w:szCs w:val="24"/>
          <w:vertAlign w:val="superscript"/>
        </w:rPr>
        <w:t>*</w:t>
      </w:r>
      <w:r w:rsidR="005162F5">
        <w:rPr>
          <w:szCs w:val="24"/>
        </w:rPr>
        <w:br/>
      </w:r>
      <w:r w:rsidR="005162F5">
        <w:rPr>
          <w:szCs w:val="24"/>
        </w:rPr>
        <w:br/>
      </w:r>
      <w:r w:rsidR="00165277">
        <w:rPr>
          <w:rFonts w:ascii="Garamond" w:hAnsi="Garamond"/>
          <w:b w:val="0"/>
          <w:i/>
          <w:sz w:val="22"/>
          <w:szCs w:val="22"/>
        </w:rPr>
        <w:t>Joanna C. Dunlap</w:t>
      </w:r>
      <w:r w:rsidR="00D47907">
        <w:rPr>
          <w:rFonts w:ascii="Garamond" w:hAnsi="Garamond"/>
          <w:b w:val="0"/>
          <w:i/>
          <w:sz w:val="22"/>
          <w:szCs w:val="22"/>
        </w:rPr>
        <w:br/>
        <w:t>&amp;</w:t>
      </w:r>
      <w:r w:rsidR="00D47907">
        <w:rPr>
          <w:rFonts w:ascii="Garamond" w:hAnsi="Garamond"/>
          <w:b w:val="0"/>
          <w:i/>
          <w:sz w:val="22"/>
          <w:szCs w:val="22"/>
        </w:rPr>
        <w:br/>
      </w:r>
      <w:r w:rsidR="00165277">
        <w:rPr>
          <w:rFonts w:ascii="Garamond" w:hAnsi="Garamond"/>
          <w:b w:val="0"/>
          <w:i/>
          <w:sz w:val="22"/>
          <w:szCs w:val="22"/>
        </w:rPr>
        <w:t>Patrick R. Lowenthal</w:t>
      </w:r>
      <w:r w:rsidR="0085086C">
        <w:rPr>
          <w:rFonts w:ascii="Garamond" w:hAnsi="Garamond"/>
          <w:b w:val="0"/>
          <w:i/>
          <w:sz w:val="22"/>
          <w:szCs w:val="22"/>
        </w:rPr>
        <w:t xml:space="preserve"> </w:t>
      </w:r>
      <w:r w:rsidRPr="005162F5">
        <w:rPr>
          <w:rFonts w:ascii="Garamond" w:hAnsi="Garamond"/>
          <w:b w:val="0"/>
          <w:i/>
          <w:sz w:val="22"/>
          <w:szCs w:val="22"/>
        </w:rPr>
        <w:br/>
      </w:r>
    </w:p>
    <w:p w:rsidR="00A67D22" w:rsidRDefault="00A67D22" w:rsidP="00C940A0">
      <w:pPr>
        <w:spacing w:after="0" w:afterAutospacing="0"/>
        <w:ind w:firstLine="360"/>
        <w:rPr>
          <w:rStyle w:val="apple-style-span"/>
          <w:rFonts w:ascii="Arial" w:hAnsi="Arial"/>
          <w:color w:val="808080"/>
          <w:sz w:val="20"/>
          <w:szCs w:val="20"/>
        </w:rPr>
      </w:pPr>
    </w:p>
    <w:p w:rsidR="00165277" w:rsidRPr="00165277" w:rsidRDefault="00165277" w:rsidP="00165277">
      <w:pPr>
        <w:jc w:val="center"/>
        <w:rPr>
          <w:i/>
          <w:iCs/>
          <w:sz w:val="20"/>
          <w:szCs w:val="20"/>
        </w:rPr>
      </w:pPr>
      <w:r w:rsidRPr="006A14A6">
        <w:rPr>
          <w:bCs/>
          <w:i/>
          <w:iCs/>
          <w:sz w:val="20"/>
          <w:szCs w:val="20"/>
        </w:rPr>
        <w:t>“We’ve GOT to make noises in greater amounts!</w:t>
      </w:r>
      <w:r w:rsidRPr="006A14A6">
        <w:rPr>
          <w:bCs/>
          <w:i/>
          <w:iCs/>
          <w:sz w:val="20"/>
          <w:szCs w:val="20"/>
        </w:rPr>
        <w:br/>
        <w:t xml:space="preserve">So, open your mouth, lad! </w:t>
      </w:r>
      <w:proofErr w:type="gramStart"/>
      <w:r w:rsidRPr="006A14A6">
        <w:rPr>
          <w:bCs/>
          <w:i/>
          <w:iCs/>
          <w:sz w:val="20"/>
          <w:szCs w:val="20"/>
        </w:rPr>
        <w:t>For every voice counts!”</w:t>
      </w:r>
      <w:proofErr w:type="gramEnd"/>
      <w:r w:rsidRPr="00165277">
        <w:rPr>
          <w:i/>
          <w:iCs/>
          <w:sz w:val="20"/>
          <w:szCs w:val="20"/>
        </w:rPr>
        <w:br/>
      </w:r>
      <w:r>
        <w:rPr>
          <w:i/>
          <w:iCs/>
          <w:sz w:val="20"/>
          <w:szCs w:val="20"/>
        </w:rPr>
        <w:t xml:space="preserve">                                                                      </w:t>
      </w:r>
      <w:r w:rsidRPr="00165277">
        <w:rPr>
          <w:i/>
          <w:iCs/>
          <w:sz w:val="20"/>
          <w:szCs w:val="20"/>
        </w:rPr>
        <w:t>— From Dr. Seuss, Horton Hears a Who</w:t>
      </w:r>
    </w:p>
    <w:p w:rsidR="00165277" w:rsidRPr="00165277" w:rsidRDefault="00165277" w:rsidP="00165277">
      <w:pPr>
        <w:spacing w:after="0" w:afterAutospacing="0"/>
        <w:ind w:firstLine="360"/>
        <w:rPr>
          <w:rFonts w:ascii="Helvetica" w:hAnsi="Helvetica"/>
          <w:b/>
          <w:sz w:val="18"/>
          <w:szCs w:val="18"/>
        </w:rPr>
      </w:pPr>
      <w:r w:rsidRPr="00165277">
        <w:rPr>
          <w:sz w:val="20"/>
          <w:szCs w:val="20"/>
        </w:rPr>
        <w:t>Not long ago, we participated in EDUCAUSE 2009 in Denver. Because we were delivering a presentation o</w:t>
      </w:r>
      <w:r w:rsidR="006E46C6">
        <w:rPr>
          <w:sz w:val="20"/>
          <w:szCs w:val="20"/>
        </w:rPr>
        <w:t xml:space="preserve">n instructional uses of Twitter </w:t>
      </w:r>
      <w:r w:rsidR="006E46C6" w:rsidRPr="006E46C6">
        <w:rPr>
          <w:sz w:val="20"/>
          <w:szCs w:val="20"/>
          <w:highlight w:val="green"/>
        </w:rPr>
        <w:t>(Dunlap &amp; Lowenthal, 2009)</w:t>
      </w:r>
      <w:proofErr w:type="gramStart"/>
      <w:r w:rsidR="006E46C6" w:rsidRPr="006E46C6">
        <w:rPr>
          <w:sz w:val="20"/>
          <w:szCs w:val="20"/>
          <w:highlight w:val="green"/>
        </w:rPr>
        <w:t>,</w:t>
      </w:r>
      <w:r w:rsidRPr="006E46C6">
        <w:rPr>
          <w:sz w:val="20"/>
          <w:szCs w:val="20"/>
          <w:highlight w:val="green"/>
          <w:vertAlign w:val="superscript"/>
        </w:rPr>
        <w:t>1</w:t>
      </w:r>
      <w:proofErr w:type="gramEnd"/>
      <w:r w:rsidRPr="006E46C6">
        <w:rPr>
          <w:sz w:val="20"/>
          <w:szCs w:val="20"/>
          <w:highlight w:val="green"/>
        </w:rPr>
        <w:t> our</w:t>
      </w:r>
      <w:r w:rsidRPr="00165277">
        <w:rPr>
          <w:sz w:val="20"/>
          <w:szCs w:val="20"/>
        </w:rPr>
        <w:t xml:space="preserve"> ears and eyes were wide open for other presentations mentioning social networking in general and Twitter specifically. And did we get an ear- and eye-full! It seemed like everyone was talking about Twitter — mostly positively, with a few pointed criticisms of the perceived obsession people have with the tool. At a lively “debate” (“debate” because ultimately both debaters were fairly pro-Twitter), the negative commentary focused on three things: Twitter takes too much time, the content is of questionable value, and it promotes social (or, anti-social) myopic-ness. We do not disagree, but instead have found, as many have</w:t>
      </w:r>
      <w:r w:rsidR="006E46C6">
        <w:rPr>
          <w:sz w:val="20"/>
          <w:szCs w:val="20"/>
        </w:rPr>
        <w:t xml:space="preserve"> (</w:t>
      </w:r>
      <w:proofErr w:type="spellStart"/>
      <w:r w:rsidR="006E46C6" w:rsidRPr="006E46C6">
        <w:rPr>
          <w:sz w:val="20"/>
          <w:szCs w:val="20"/>
          <w:highlight w:val="green"/>
        </w:rPr>
        <w:t>Haskvitaz</w:t>
      </w:r>
      <w:proofErr w:type="spellEnd"/>
      <w:r w:rsidR="006E46C6" w:rsidRPr="006E46C6">
        <w:rPr>
          <w:sz w:val="20"/>
          <w:szCs w:val="20"/>
          <w:highlight w:val="green"/>
        </w:rPr>
        <w:t xml:space="preserve">, </w:t>
      </w:r>
      <w:proofErr w:type="spellStart"/>
      <w:r w:rsidR="006E46C6" w:rsidRPr="006E46C6">
        <w:rPr>
          <w:sz w:val="20"/>
          <w:szCs w:val="20"/>
          <w:highlight w:val="green"/>
        </w:rPr>
        <w:t>n.d.</w:t>
      </w:r>
      <w:proofErr w:type="spellEnd"/>
      <w:r w:rsidR="006E46C6" w:rsidRPr="006E46C6">
        <w:rPr>
          <w:sz w:val="20"/>
          <w:szCs w:val="20"/>
          <w:highlight w:val="green"/>
        </w:rPr>
        <w:t xml:space="preserve">; </w:t>
      </w:r>
      <w:proofErr w:type="spellStart"/>
      <w:r w:rsidR="006E46C6" w:rsidRPr="006E46C6">
        <w:rPr>
          <w:sz w:val="20"/>
          <w:szCs w:val="20"/>
          <w:highlight w:val="green"/>
        </w:rPr>
        <w:t>Messner</w:t>
      </w:r>
      <w:proofErr w:type="spellEnd"/>
      <w:r w:rsidR="006E46C6" w:rsidRPr="006E46C6">
        <w:rPr>
          <w:sz w:val="20"/>
          <w:szCs w:val="20"/>
          <w:highlight w:val="green"/>
        </w:rPr>
        <w:t>, 2009; National Education Association, 2009; Walker, 2009)</w:t>
      </w:r>
      <w:proofErr w:type="gramStart"/>
      <w:r w:rsidRPr="006E46C6">
        <w:rPr>
          <w:sz w:val="20"/>
          <w:szCs w:val="20"/>
          <w:highlight w:val="green"/>
        </w:rPr>
        <w:t>,</w:t>
      </w:r>
      <w:r w:rsidRPr="006E46C6">
        <w:rPr>
          <w:sz w:val="20"/>
          <w:szCs w:val="20"/>
          <w:highlight w:val="green"/>
          <w:vertAlign w:val="superscript"/>
        </w:rPr>
        <w:t>2</w:t>
      </w:r>
      <w:proofErr w:type="gramEnd"/>
      <w:r w:rsidRPr="00165277">
        <w:rPr>
          <w:sz w:val="20"/>
          <w:szCs w:val="20"/>
        </w:rPr>
        <w:t> that Twitter’s potential as a powerful instructional tool outweighs these negative factors. In this article we share some of the insights gained using Twitter as an instructional tool and explain why we think Twitter, despite its drawbacks (and really the drawbacks of social networking in general), can add value to online and face-to-face university courses.</w:t>
      </w:r>
      <w:r>
        <w:rPr>
          <w:sz w:val="20"/>
          <w:szCs w:val="20"/>
        </w:rPr>
        <w:br/>
      </w:r>
      <w:r>
        <w:rPr>
          <w:sz w:val="20"/>
          <w:szCs w:val="20"/>
        </w:rPr>
        <w:br/>
      </w:r>
      <w:r w:rsidRPr="00165277">
        <w:rPr>
          <w:rFonts w:ascii="Helvetica" w:hAnsi="Helvetica"/>
          <w:b/>
          <w:sz w:val="18"/>
          <w:szCs w:val="18"/>
        </w:rPr>
        <w:t>The Challenge of Student Engagement</w:t>
      </w:r>
    </w:p>
    <w:p w:rsidR="00540004" w:rsidRDefault="00165277" w:rsidP="00540004">
      <w:pPr>
        <w:spacing w:after="0" w:afterAutospacing="0"/>
        <w:ind w:firstLine="360"/>
        <w:rPr>
          <w:color w:val="auto"/>
          <w:sz w:val="20"/>
          <w:szCs w:val="20"/>
        </w:rPr>
      </w:pPr>
      <w:r w:rsidRPr="00165277">
        <w:rPr>
          <w:color w:val="auto"/>
          <w:sz w:val="20"/>
          <w:szCs w:val="20"/>
        </w:rPr>
        <w:t xml:space="preserve">Our path to Twitter as an instructional tool was pretty straightforward. We teach online university-level courses in the field of instructional design and technology and constantly look for ways to enhance students’ experience in the online-education setting. We are concerned with student engagement, including how to overcome the transactional distance that exists in online </w:t>
      </w:r>
      <w:r w:rsidRPr="006E46C6">
        <w:rPr>
          <w:color w:val="auto"/>
          <w:sz w:val="20"/>
          <w:szCs w:val="20"/>
          <w:highlight w:val="green"/>
        </w:rPr>
        <w:t>courses</w:t>
      </w:r>
      <w:r w:rsidR="006E46C6" w:rsidRPr="006E46C6">
        <w:rPr>
          <w:color w:val="auto"/>
          <w:sz w:val="20"/>
          <w:szCs w:val="20"/>
          <w:highlight w:val="green"/>
        </w:rPr>
        <w:t xml:space="preserve"> (Moore, 1993)</w:t>
      </w:r>
      <w:r w:rsidRPr="006E46C6">
        <w:rPr>
          <w:color w:val="auto"/>
          <w:sz w:val="20"/>
          <w:szCs w:val="20"/>
          <w:highlight w:val="green"/>
        </w:rPr>
        <w:t>.</w:t>
      </w:r>
      <w:r w:rsidRPr="006E46C6">
        <w:rPr>
          <w:color w:val="auto"/>
          <w:sz w:val="20"/>
          <w:szCs w:val="20"/>
          <w:highlight w:val="green"/>
          <w:vertAlign w:val="superscript"/>
        </w:rPr>
        <w:t>3</w:t>
      </w:r>
      <w:r w:rsidRPr="00165277">
        <w:rPr>
          <w:color w:val="auto"/>
          <w:sz w:val="20"/>
          <w:szCs w:val="20"/>
        </w:rPr>
        <w:t> </w:t>
      </w:r>
      <w:proofErr w:type="gramStart"/>
      <w:r w:rsidRPr="00165277">
        <w:rPr>
          <w:color w:val="auto"/>
          <w:sz w:val="20"/>
          <w:szCs w:val="20"/>
        </w:rPr>
        <w:t>Our</w:t>
      </w:r>
      <w:proofErr w:type="gramEnd"/>
      <w:r w:rsidRPr="00165277">
        <w:rPr>
          <w:color w:val="auto"/>
          <w:sz w:val="20"/>
          <w:szCs w:val="20"/>
        </w:rPr>
        <w:t xml:space="preserve"> students are nontraditional: working professionals typically either in K–12 education, higher education, or corporate training spaces, or changing careers. They reside all over the world and have full personal and professional lives. Conditions around them are rife with distractions, making student engagement even more challenging — and even more elusive — than in conventional instructional settings with a traditional student population.</w:t>
      </w:r>
    </w:p>
    <w:p w:rsidR="00165277" w:rsidRPr="00165277" w:rsidRDefault="00165277" w:rsidP="00540004">
      <w:pPr>
        <w:spacing w:after="0" w:afterAutospacing="0"/>
        <w:ind w:firstLine="360"/>
        <w:rPr>
          <w:color w:val="auto"/>
          <w:sz w:val="20"/>
          <w:szCs w:val="20"/>
        </w:rPr>
      </w:pPr>
      <w:r w:rsidRPr="00165277">
        <w:rPr>
          <w:color w:val="auto"/>
          <w:sz w:val="20"/>
          <w:szCs w:val="20"/>
        </w:rPr>
        <w:t xml:space="preserve">Although there are many definitions of student engagement, we see it as the time and energy students devote to educationally purposeful activities and the extent to which the university encourages students to participate in activities that lead to their academic </w:t>
      </w:r>
      <w:r w:rsidRPr="006E46C6">
        <w:rPr>
          <w:color w:val="auto"/>
          <w:sz w:val="20"/>
          <w:szCs w:val="20"/>
          <w:highlight w:val="green"/>
        </w:rPr>
        <w:t>success</w:t>
      </w:r>
      <w:r w:rsidR="006E46C6" w:rsidRPr="006E46C6">
        <w:rPr>
          <w:color w:val="auto"/>
          <w:sz w:val="20"/>
          <w:szCs w:val="20"/>
          <w:highlight w:val="green"/>
        </w:rPr>
        <w:t xml:space="preserve"> (</w:t>
      </w:r>
      <w:proofErr w:type="spellStart"/>
      <w:r w:rsidR="006E46C6" w:rsidRPr="006E46C6">
        <w:rPr>
          <w:color w:val="auto"/>
          <w:sz w:val="20"/>
          <w:szCs w:val="20"/>
          <w:highlight w:val="green"/>
        </w:rPr>
        <w:t>Kuh</w:t>
      </w:r>
      <w:proofErr w:type="spellEnd"/>
      <w:r w:rsidR="006E46C6" w:rsidRPr="006E46C6">
        <w:rPr>
          <w:color w:val="auto"/>
          <w:sz w:val="20"/>
          <w:szCs w:val="20"/>
          <w:highlight w:val="green"/>
        </w:rPr>
        <w:t>, 2003)</w:t>
      </w:r>
      <w:r w:rsidRPr="006E46C6">
        <w:rPr>
          <w:color w:val="auto"/>
          <w:sz w:val="20"/>
          <w:szCs w:val="20"/>
          <w:highlight w:val="green"/>
        </w:rPr>
        <w:t>.</w:t>
      </w:r>
      <w:r w:rsidRPr="006E46C6">
        <w:rPr>
          <w:color w:val="auto"/>
          <w:sz w:val="20"/>
          <w:szCs w:val="20"/>
          <w:highlight w:val="green"/>
          <w:vertAlign w:val="superscript"/>
        </w:rPr>
        <w:t>4</w:t>
      </w:r>
      <w:r w:rsidRPr="00165277">
        <w:rPr>
          <w:color w:val="auto"/>
          <w:sz w:val="20"/>
          <w:szCs w:val="20"/>
        </w:rPr>
        <w:t xml:space="preserve"> Engaged students are more likely to take initiative, exert effort, and persevere during learning activities. In addition, when students are engaged in learning, there is increased potential that they will be interested, curious, optimistic, </w:t>
      </w:r>
      <w:r w:rsidRPr="00165277">
        <w:rPr>
          <w:color w:val="auto"/>
          <w:sz w:val="20"/>
          <w:szCs w:val="20"/>
        </w:rPr>
        <w:lastRenderedPageBreak/>
        <w:t>and enthusiastic</w:t>
      </w:r>
      <w:r w:rsidR="007A4425">
        <w:rPr>
          <w:color w:val="auto"/>
          <w:sz w:val="20"/>
          <w:szCs w:val="20"/>
        </w:rPr>
        <w:t xml:space="preserve"> (</w:t>
      </w:r>
      <w:r w:rsidR="007A4425" w:rsidRPr="007A4425">
        <w:rPr>
          <w:color w:val="auto"/>
          <w:sz w:val="20"/>
          <w:szCs w:val="20"/>
          <w:highlight w:val="green"/>
        </w:rPr>
        <w:t>Skinner &amp; Belmont, 1993)</w:t>
      </w:r>
      <w:r w:rsidRPr="007A4425">
        <w:rPr>
          <w:color w:val="auto"/>
          <w:sz w:val="20"/>
          <w:szCs w:val="20"/>
          <w:highlight w:val="green"/>
          <w:vertAlign w:val="superscript"/>
        </w:rPr>
        <w:t>5</w:t>
      </w:r>
      <w:r w:rsidRPr="00165277">
        <w:rPr>
          <w:color w:val="auto"/>
          <w:sz w:val="20"/>
          <w:szCs w:val="20"/>
        </w:rPr>
        <w:t> — all positive attributes of a healthy, productive learning environment.</w:t>
      </w:r>
    </w:p>
    <w:p w:rsidR="00540004" w:rsidRDefault="00540004" w:rsidP="00165277">
      <w:pPr>
        <w:spacing w:after="0" w:afterAutospacing="0"/>
        <w:rPr>
          <w:color w:val="auto"/>
          <w:sz w:val="20"/>
          <w:szCs w:val="20"/>
        </w:rPr>
      </w:pPr>
    </w:p>
    <w:p w:rsidR="00165277" w:rsidRPr="00165277" w:rsidRDefault="00165277" w:rsidP="00540004">
      <w:pPr>
        <w:spacing w:after="0" w:afterAutospacing="0"/>
        <w:ind w:firstLine="360"/>
        <w:rPr>
          <w:color w:val="auto"/>
          <w:sz w:val="20"/>
          <w:szCs w:val="20"/>
        </w:rPr>
      </w:pPr>
      <w:r w:rsidRPr="00165277">
        <w:rPr>
          <w:color w:val="auto"/>
          <w:sz w:val="20"/>
          <w:szCs w:val="20"/>
        </w:rPr>
        <w:t xml:space="preserve">Arthur </w:t>
      </w:r>
      <w:proofErr w:type="spellStart"/>
      <w:r w:rsidRPr="00165277">
        <w:rPr>
          <w:color w:val="auto"/>
          <w:sz w:val="20"/>
          <w:szCs w:val="20"/>
        </w:rPr>
        <w:t>Chickering</w:t>
      </w:r>
      <w:proofErr w:type="spellEnd"/>
      <w:r w:rsidRPr="00165277">
        <w:rPr>
          <w:color w:val="auto"/>
          <w:sz w:val="20"/>
          <w:szCs w:val="20"/>
        </w:rPr>
        <w:t xml:space="preserve"> and Zelda </w:t>
      </w:r>
      <w:proofErr w:type="spellStart"/>
      <w:r w:rsidRPr="007A4425">
        <w:rPr>
          <w:color w:val="auto"/>
          <w:sz w:val="20"/>
          <w:szCs w:val="20"/>
          <w:highlight w:val="green"/>
        </w:rPr>
        <w:t>Gamson</w:t>
      </w:r>
      <w:proofErr w:type="spellEnd"/>
      <w:r w:rsidR="007A4425" w:rsidRPr="007A4425">
        <w:rPr>
          <w:color w:val="auto"/>
          <w:sz w:val="20"/>
          <w:szCs w:val="20"/>
          <w:highlight w:val="green"/>
        </w:rPr>
        <w:t xml:space="preserve"> (1987)</w:t>
      </w:r>
      <w:r w:rsidRPr="007A4425">
        <w:rPr>
          <w:color w:val="auto"/>
          <w:sz w:val="20"/>
          <w:szCs w:val="20"/>
          <w:highlight w:val="green"/>
          <w:vertAlign w:val="superscript"/>
        </w:rPr>
        <w:t>6</w:t>
      </w:r>
      <w:r w:rsidRPr="00165277">
        <w:rPr>
          <w:color w:val="auto"/>
          <w:sz w:val="20"/>
          <w:szCs w:val="20"/>
        </w:rPr>
        <w:t> provided a framework for student engagement based on 50 years of research on educational effectiveness. Their framework includes a list of seven “good practice” principles that have guided student-engagement practice and research for the last 20-plus years:</w:t>
      </w:r>
    </w:p>
    <w:p w:rsidR="000B2F8B" w:rsidRDefault="00165277" w:rsidP="000B2F8B">
      <w:pPr>
        <w:pStyle w:val="ListParagraph"/>
        <w:numPr>
          <w:ilvl w:val="0"/>
          <w:numId w:val="31"/>
        </w:numPr>
        <w:spacing w:after="0" w:afterAutospacing="0"/>
        <w:rPr>
          <w:color w:val="auto"/>
          <w:sz w:val="20"/>
          <w:szCs w:val="20"/>
        </w:rPr>
      </w:pPr>
      <w:r w:rsidRPr="000B2F8B">
        <w:rPr>
          <w:color w:val="auto"/>
          <w:sz w:val="20"/>
          <w:szCs w:val="20"/>
        </w:rPr>
        <w:t>Encourage student-faculty contact</w:t>
      </w:r>
    </w:p>
    <w:p w:rsidR="000B2F8B" w:rsidRDefault="00165277" w:rsidP="000B2F8B">
      <w:pPr>
        <w:pStyle w:val="ListParagraph"/>
        <w:numPr>
          <w:ilvl w:val="0"/>
          <w:numId w:val="31"/>
        </w:numPr>
        <w:spacing w:after="0" w:afterAutospacing="0"/>
        <w:rPr>
          <w:color w:val="auto"/>
          <w:sz w:val="20"/>
          <w:szCs w:val="20"/>
        </w:rPr>
      </w:pPr>
      <w:r w:rsidRPr="000B2F8B">
        <w:rPr>
          <w:color w:val="auto"/>
          <w:sz w:val="20"/>
          <w:szCs w:val="20"/>
        </w:rPr>
        <w:t>Encourage cooperation among students</w:t>
      </w:r>
    </w:p>
    <w:p w:rsidR="000B2F8B" w:rsidRDefault="00165277" w:rsidP="000B2F8B">
      <w:pPr>
        <w:pStyle w:val="ListParagraph"/>
        <w:numPr>
          <w:ilvl w:val="0"/>
          <w:numId w:val="31"/>
        </w:numPr>
        <w:spacing w:after="0" w:afterAutospacing="0"/>
        <w:rPr>
          <w:color w:val="auto"/>
          <w:sz w:val="20"/>
          <w:szCs w:val="20"/>
        </w:rPr>
      </w:pPr>
      <w:r w:rsidRPr="000B2F8B">
        <w:rPr>
          <w:color w:val="auto"/>
          <w:sz w:val="20"/>
          <w:szCs w:val="20"/>
        </w:rPr>
        <w:t>Encourage active learning</w:t>
      </w:r>
    </w:p>
    <w:p w:rsidR="000B2F8B" w:rsidRDefault="00165277" w:rsidP="000B2F8B">
      <w:pPr>
        <w:pStyle w:val="ListParagraph"/>
        <w:numPr>
          <w:ilvl w:val="0"/>
          <w:numId w:val="31"/>
        </w:numPr>
        <w:spacing w:after="0" w:afterAutospacing="0"/>
        <w:rPr>
          <w:color w:val="auto"/>
          <w:sz w:val="20"/>
          <w:szCs w:val="20"/>
        </w:rPr>
      </w:pPr>
      <w:r w:rsidRPr="000B2F8B">
        <w:rPr>
          <w:color w:val="auto"/>
          <w:sz w:val="20"/>
          <w:szCs w:val="20"/>
        </w:rPr>
        <w:t>Give prompt feedback</w:t>
      </w:r>
    </w:p>
    <w:p w:rsidR="000B2F8B" w:rsidRDefault="00165277" w:rsidP="000B2F8B">
      <w:pPr>
        <w:pStyle w:val="ListParagraph"/>
        <w:numPr>
          <w:ilvl w:val="0"/>
          <w:numId w:val="31"/>
        </w:numPr>
        <w:spacing w:after="0" w:afterAutospacing="0"/>
        <w:rPr>
          <w:color w:val="auto"/>
          <w:sz w:val="20"/>
          <w:szCs w:val="20"/>
        </w:rPr>
      </w:pPr>
      <w:r w:rsidRPr="000B2F8B">
        <w:rPr>
          <w:color w:val="auto"/>
          <w:sz w:val="20"/>
          <w:szCs w:val="20"/>
        </w:rPr>
        <w:t>Emphasize time on task</w:t>
      </w:r>
    </w:p>
    <w:p w:rsidR="000B2F8B" w:rsidRDefault="00165277" w:rsidP="000B2F8B">
      <w:pPr>
        <w:pStyle w:val="ListParagraph"/>
        <w:numPr>
          <w:ilvl w:val="0"/>
          <w:numId w:val="31"/>
        </w:numPr>
        <w:spacing w:after="0" w:afterAutospacing="0"/>
        <w:rPr>
          <w:color w:val="auto"/>
          <w:sz w:val="20"/>
          <w:szCs w:val="20"/>
        </w:rPr>
      </w:pPr>
      <w:r w:rsidRPr="000B2F8B">
        <w:rPr>
          <w:color w:val="auto"/>
          <w:sz w:val="20"/>
          <w:szCs w:val="20"/>
        </w:rPr>
        <w:t>Communicate high expectations</w:t>
      </w:r>
    </w:p>
    <w:p w:rsidR="00165277" w:rsidRPr="000B2F8B" w:rsidRDefault="00165277" w:rsidP="000B2F8B">
      <w:pPr>
        <w:pStyle w:val="ListParagraph"/>
        <w:numPr>
          <w:ilvl w:val="0"/>
          <w:numId w:val="31"/>
        </w:numPr>
        <w:spacing w:after="0" w:afterAutospacing="0"/>
        <w:rPr>
          <w:color w:val="auto"/>
          <w:sz w:val="20"/>
          <w:szCs w:val="20"/>
        </w:rPr>
      </w:pPr>
      <w:r w:rsidRPr="000B2F8B">
        <w:rPr>
          <w:color w:val="auto"/>
          <w:sz w:val="20"/>
          <w:szCs w:val="20"/>
        </w:rPr>
        <w:t>Respect diverse talents and ways of learning</w:t>
      </w:r>
    </w:p>
    <w:p w:rsidR="000B2F8B" w:rsidRDefault="000B2F8B" w:rsidP="00165277">
      <w:pPr>
        <w:spacing w:after="0" w:afterAutospacing="0"/>
        <w:rPr>
          <w:color w:val="auto"/>
          <w:sz w:val="20"/>
          <w:szCs w:val="20"/>
        </w:rPr>
      </w:pPr>
    </w:p>
    <w:p w:rsidR="00165277" w:rsidRPr="00165277" w:rsidRDefault="00165277" w:rsidP="00165277">
      <w:pPr>
        <w:spacing w:after="0" w:afterAutospacing="0"/>
        <w:rPr>
          <w:color w:val="auto"/>
          <w:sz w:val="20"/>
          <w:szCs w:val="20"/>
        </w:rPr>
      </w:pPr>
      <w:r w:rsidRPr="00165277">
        <w:rPr>
          <w:color w:val="auto"/>
          <w:sz w:val="20"/>
          <w:szCs w:val="20"/>
        </w:rPr>
        <w:t>This framework is, in part, the foundation of a well-established tool for systematically measuring student engagement: the </w:t>
      </w:r>
      <w:hyperlink r:id="rId9" w:history="1">
        <w:r w:rsidRPr="00165277">
          <w:rPr>
            <w:color w:val="auto"/>
            <w:sz w:val="20"/>
            <w:szCs w:val="20"/>
            <w:u w:val="single"/>
          </w:rPr>
          <w:t>National Survey of Student Engagement</w:t>
        </w:r>
      </w:hyperlink>
      <w:r w:rsidRPr="00165277">
        <w:rPr>
          <w:color w:val="auto"/>
          <w:sz w:val="20"/>
          <w:szCs w:val="20"/>
        </w:rPr>
        <w:t> (NSSE). The NSSE survey measures educational effectiveness based on five benchmarks of student engagement</w:t>
      </w:r>
      <w:r w:rsidR="007A4425">
        <w:rPr>
          <w:color w:val="auto"/>
          <w:sz w:val="20"/>
          <w:szCs w:val="20"/>
        </w:rPr>
        <w:t xml:space="preserve"> </w:t>
      </w:r>
      <w:r w:rsidR="007A4425" w:rsidRPr="007A4425">
        <w:rPr>
          <w:color w:val="auto"/>
          <w:sz w:val="20"/>
          <w:szCs w:val="20"/>
          <w:highlight w:val="green"/>
        </w:rPr>
        <w:t>(</w:t>
      </w:r>
      <w:proofErr w:type="spellStart"/>
      <w:r w:rsidR="007A4425" w:rsidRPr="007A4425">
        <w:rPr>
          <w:color w:val="auto"/>
          <w:sz w:val="20"/>
          <w:szCs w:val="20"/>
          <w:highlight w:val="green"/>
        </w:rPr>
        <w:t>Kuh</w:t>
      </w:r>
      <w:proofErr w:type="spellEnd"/>
      <w:r w:rsidR="007A4425" w:rsidRPr="007A4425">
        <w:rPr>
          <w:color w:val="auto"/>
          <w:sz w:val="20"/>
          <w:szCs w:val="20"/>
          <w:highlight w:val="green"/>
        </w:rPr>
        <w:t>, 2001)</w:t>
      </w:r>
      <w:r w:rsidRPr="00540004">
        <w:rPr>
          <w:color w:val="auto"/>
          <w:sz w:val="20"/>
          <w:szCs w:val="20"/>
          <w:highlight w:val="yellow"/>
          <w:vertAlign w:val="superscript"/>
        </w:rPr>
        <w:t>7</w:t>
      </w:r>
      <w:r w:rsidRPr="00165277">
        <w:rPr>
          <w:color w:val="auto"/>
          <w:sz w:val="20"/>
          <w:szCs w:val="20"/>
        </w:rPr>
        <w:t>:</w:t>
      </w:r>
    </w:p>
    <w:p w:rsidR="000B2F8B" w:rsidRDefault="00165277" w:rsidP="000B2F8B">
      <w:pPr>
        <w:pStyle w:val="ListParagraph"/>
        <w:numPr>
          <w:ilvl w:val="0"/>
          <w:numId w:val="32"/>
        </w:numPr>
        <w:tabs>
          <w:tab w:val="left" w:pos="1710"/>
        </w:tabs>
        <w:spacing w:after="0" w:afterAutospacing="0"/>
        <w:rPr>
          <w:color w:val="auto"/>
          <w:sz w:val="20"/>
          <w:szCs w:val="20"/>
        </w:rPr>
      </w:pPr>
      <w:r w:rsidRPr="000B2F8B">
        <w:rPr>
          <w:color w:val="auto"/>
          <w:sz w:val="20"/>
          <w:szCs w:val="20"/>
        </w:rPr>
        <w:t>Academic challenge</w:t>
      </w:r>
    </w:p>
    <w:p w:rsidR="000B2F8B" w:rsidRDefault="00165277" w:rsidP="000B2F8B">
      <w:pPr>
        <w:pStyle w:val="ListParagraph"/>
        <w:numPr>
          <w:ilvl w:val="0"/>
          <w:numId w:val="32"/>
        </w:numPr>
        <w:tabs>
          <w:tab w:val="left" w:pos="1710"/>
        </w:tabs>
        <w:spacing w:after="0" w:afterAutospacing="0"/>
        <w:rPr>
          <w:color w:val="auto"/>
          <w:sz w:val="20"/>
          <w:szCs w:val="20"/>
        </w:rPr>
      </w:pPr>
      <w:r w:rsidRPr="000B2F8B">
        <w:rPr>
          <w:color w:val="auto"/>
          <w:sz w:val="20"/>
          <w:szCs w:val="20"/>
        </w:rPr>
        <w:t>Student interactions with faculty</w:t>
      </w:r>
    </w:p>
    <w:p w:rsidR="000B2F8B" w:rsidRDefault="00165277" w:rsidP="000B2F8B">
      <w:pPr>
        <w:pStyle w:val="ListParagraph"/>
        <w:numPr>
          <w:ilvl w:val="0"/>
          <w:numId w:val="32"/>
        </w:numPr>
        <w:tabs>
          <w:tab w:val="left" w:pos="1710"/>
        </w:tabs>
        <w:spacing w:after="0" w:afterAutospacing="0"/>
        <w:rPr>
          <w:color w:val="auto"/>
          <w:sz w:val="20"/>
          <w:szCs w:val="20"/>
        </w:rPr>
      </w:pPr>
      <w:r w:rsidRPr="000B2F8B">
        <w:rPr>
          <w:color w:val="auto"/>
          <w:sz w:val="20"/>
          <w:szCs w:val="20"/>
        </w:rPr>
        <w:t>Active and collaborative learning</w:t>
      </w:r>
    </w:p>
    <w:p w:rsidR="000B2F8B" w:rsidRDefault="00165277" w:rsidP="000B2F8B">
      <w:pPr>
        <w:pStyle w:val="ListParagraph"/>
        <w:numPr>
          <w:ilvl w:val="0"/>
          <w:numId w:val="32"/>
        </w:numPr>
        <w:tabs>
          <w:tab w:val="left" w:pos="1710"/>
        </w:tabs>
        <w:spacing w:after="0" w:afterAutospacing="0"/>
        <w:rPr>
          <w:color w:val="auto"/>
          <w:sz w:val="20"/>
          <w:szCs w:val="20"/>
        </w:rPr>
      </w:pPr>
      <w:r w:rsidRPr="000B2F8B">
        <w:rPr>
          <w:color w:val="auto"/>
          <w:sz w:val="20"/>
          <w:szCs w:val="20"/>
        </w:rPr>
        <w:t>Enriching educational experiences</w:t>
      </w:r>
    </w:p>
    <w:p w:rsidR="00165277" w:rsidRPr="000B2F8B" w:rsidRDefault="00165277" w:rsidP="000B2F8B">
      <w:pPr>
        <w:pStyle w:val="ListParagraph"/>
        <w:numPr>
          <w:ilvl w:val="0"/>
          <w:numId w:val="32"/>
        </w:numPr>
        <w:tabs>
          <w:tab w:val="left" w:pos="1710"/>
        </w:tabs>
        <w:spacing w:after="0" w:afterAutospacing="0"/>
        <w:rPr>
          <w:color w:val="auto"/>
          <w:sz w:val="20"/>
          <w:szCs w:val="20"/>
        </w:rPr>
      </w:pPr>
      <w:r w:rsidRPr="000B2F8B">
        <w:rPr>
          <w:color w:val="auto"/>
          <w:sz w:val="20"/>
          <w:szCs w:val="20"/>
        </w:rPr>
        <w:t>Supportive campus environment</w:t>
      </w:r>
    </w:p>
    <w:p w:rsidR="00165277" w:rsidRPr="00165277" w:rsidRDefault="00165277" w:rsidP="00165277">
      <w:pPr>
        <w:spacing w:after="0" w:afterAutospacing="0"/>
        <w:rPr>
          <w:color w:val="auto"/>
          <w:sz w:val="20"/>
          <w:szCs w:val="20"/>
        </w:rPr>
      </w:pPr>
      <w:r w:rsidRPr="00165277">
        <w:rPr>
          <w:color w:val="auto"/>
          <w:sz w:val="20"/>
          <w:szCs w:val="20"/>
        </w:rPr>
        <w:t xml:space="preserve">For nontraditional students like ours, the most influential academic experiences are those tied to course-related learning and their relationships with faculty and other </w:t>
      </w:r>
      <w:r w:rsidRPr="007A4425">
        <w:rPr>
          <w:color w:val="auto"/>
          <w:sz w:val="20"/>
          <w:szCs w:val="20"/>
          <w:highlight w:val="green"/>
        </w:rPr>
        <w:t>students</w:t>
      </w:r>
      <w:r w:rsidR="007A4425" w:rsidRPr="007A4425">
        <w:rPr>
          <w:color w:val="auto"/>
          <w:sz w:val="20"/>
          <w:szCs w:val="20"/>
          <w:highlight w:val="green"/>
        </w:rPr>
        <w:t xml:space="preserve"> (Donaldson &amp; Graham, 1999)</w:t>
      </w:r>
      <w:r w:rsidRPr="007A4425">
        <w:rPr>
          <w:color w:val="auto"/>
          <w:sz w:val="20"/>
          <w:szCs w:val="20"/>
          <w:highlight w:val="green"/>
        </w:rPr>
        <w:t>.</w:t>
      </w:r>
      <w:r w:rsidRPr="007A4425">
        <w:rPr>
          <w:color w:val="auto"/>
          <w:sz w:val="20"/>
          <w:szCs w:val="20"/>
          <w:highlight w:val="green"/>
          <w:vertAlign w:val="superscript"/>
        </w:rPr>
        <w:t>8</w:t>
      </w:r>
      <w:r w:rsidRPr="00165277">
        <w:rPr>
          <w:color w:val="auto"/>
          <w:sz w:val="20"/>
          <w:szCs w:val="20"/>
        </w:rPr>
        <w:t> </w:t>
      </w:r>
      <w:proofErr w:type="gramStart"/>
      <w:r w:rsidRPr="00165277">
        <w:rPr>
          <w:color w:val="auto"/>
          <w:sz w:val="20"/>
          <w:szCs w:val="20"/>
        </w:rPr>
        <w:t>This</w:t>
      </w:r>
      <w:proofErr w:type="gramEnd"/>
      <w:r w:rsidRPr="00165277">
        <w:rPr>
          <w:color w:val="auto"/>
          <w:sz w:val="20"/>
          <w:szCs w:val="20"/>
        </w:rPr>
        <w:t xml:space="preserve"> holds true for nontraditional students in online programs as well. In 1996, </w:t>
      </w:r>
      <w:proofErr w:type="spellStart"/>
      <w:r w:rsidRPr="00165277">
        <w:rPr>
          <w:color w:val="auto"/>
          <w:sz w:val="20"/>
          <w:szCs w:val="20"/>
        </w:rPr>
        <w:t>Chickering</w:t>
      </w:r>
      <w:proofErr w:type="spellEnd"/>
      <w:r w:rsidRPr="00165277">
        <w:rPr>
          <w:color w:val="auto"/>
          <w:sz w:val="20"/>
          <w:szCs w:val="20"/>
        </w:rPr>
        <w:t xml:space="preserve"> and Stephen </w:t>
      </w:r>
      <w:proofErr w:type="spellStart"/>
      <w:r w:rsidRPr="00165277">
        <w:rPr>
          <w:color w:val="auto"/>
          <w:sz w:val="20"/>
          <w:szCs w:val="20"/>
        </w:rPr>
        <w:t>Erhmann</w:t>
      </w:r>
      <w:proofErr w:type="spellEnd"/>
      <w:r w:rsidRPr="00165277">
        <w:rPr>
          <w:color w:val="auto"/>
          <w:sz w:val="20"/>
          <w:szCs w:val="20"/>
        </w:rPr>
        <w:t xml:space="preserve"> applied the original </w:t>
      </w:r>
      <w:proofErr w:type="spellStart"/>
      <w:r w:rsidRPr="00165277">
        <w:rPr>
          <w:color w:val="auto"/>
          <w:sz w:val="20"/>
          <w:szCs w:val="20"/>
        </w:rPr>
        <w:t>Chickering</w:t>
      </w:r>
      <w:proofErr w:type="spellEnd"/>
      <w:r w:rsidRPr="00165277">
        <w:rPr>
          <w:color w:val="auto"/>
          <w:sz w:val="20"/>
          <w:szCs w:val="20"/>
        </w:rPr>
        <w:t xml:space="preserve"> and </w:t>
      </w:r>
      <w:proofErr w:type="spellStart"/>
      <w:r w:rsidRPr="00165277">
        <w:rPr>
          <w:color w:val="auto"/>
          <w:sz w:val="20"/>
          <w:szCs w:val="20"/>
        </w:rPr>
        <w:t>Gamson</w:t>
      </w:r>
      <w:proofErr w:type="spellEnd"/>
      <w:r w:rsidRPr="00165277">
        <w:rPr>
          <w:color w:val="auto"/>
          <w:sz w:val="20"/>
          <w:szCs w:val="20"/>
        </w:rPr>
        <w:t xml:space="preserve"> framework to online education. They believed that, if the power and affordances of online education (and the technologies and tools used to deliver online learning opportunities) were to be realized, online educators had to adhere to the original good-practice </w:t>
      </w:r>
      <w:r w:rsidRPr="007A4425">
        <w:rPr>
          <w:color w:val="auto"/>
          <w:sz w:val="20"/>
          <w:szCs w:val="20"/>
          <w:highlight w:val="green"/>
        </w:rPr>
        <w:t>principles</w:t>
      </w:r>
      <w:r w:rsidR="007A4425" w:rsidRPr="007A4425">
        <w:rPr>
          <w:color w:val="auto"/>
          <w:sz w:val="20"/>
          <w:szCs w:val="20"/>
          <w:highlight w:val="green"/>
        </w:rPr>
        <w:t xml:space="preserve"> (</w:t>
      </w:r>
      <w:proofErr w:type="spellStart"/>
      <w:r w:rsidR="007A4425" w:rsidRPr="007A4425">
        <w:rPr>
          <w:color w:val="auto"/>
          <w:sz w:val="20"/>
          <w:szCs w:val="20"/>
          <w:highlight w:val="green"/>
        </w:rPr>
        <w:t>Chickering</w:t>
      </w:r>
      <w:proofErr w:type="spellEnd"/>
      <w:r w:rsidR="007A4425" w:rsidRPr="007A4425">
        <w:rPr>
          <w:color w:val="auto"/>
          <w:sz w:val="20"/>
          <w:szCs w:val="20"/>
          <w:highlight w:val="green"/>
        </w:rPr>
        <w:t xml:space="preserve"> &amp; </w:t>
      </w:r>
      <w:proofErr w:type="spellStart"/>
      <w:r w:rsidR="007A4425" w:rsidRPr="007A4425">
        <w:rPr>
          <w:color w:val="auto"/>
          <w:sz w:val="20"/>
          <w:szCs w:val="20"/>
          <w:highlight w:val="green"/>
        </w:rPr>
        <w:t>Erhmann</w:t>
      </w:r>
      <w:proofErr w:type="spellEnd"/>
      <w:r w:rsidR="007A4425" w:rsidRPr="007A4425">
        <w:rPr>
          <w:color w:val="auto"/>
          <w:sz w:val="20"/>
          <w:szCs w:val="20"/>
          <w:highlight w:val="green"/>
        </w:rPr>
        <w:t>, 1996)</w:t>
      </w:r>
      <w:r w:rsidRPr="007A4425">
        <w:rPr>
          <w:color w:val="auto"/>
          <w:sz w:val="20"/>
          <w:szCs w:val="20"/>
          <w:highlight w:val="green"/>
        </w:rPr>
        <w:t>.</w:t>
      </w:r>
      <w:r w:rsidRPr="007A4425">
        <w:rPr>
          <w:color w:val="auto"/>
          <w:sz w:val="20"/>
          <w:szCs w:val="20"/>
          <w:highlight w:val="green"/>
          <w:vertAlign w:val="superscript"/>
        </w:rPr>
        <w:t>9</w:t>
      </w:r>
      <w:r w:rsidRPr="00165277">
        <w:rPr>
          <w:color w:val="auto"/>
          <w:sz w:val="20"/>
          <w:szCs w:val="20"/>
        </w:rPr>
        <w:t xml:space="preserve"> Still, at the top of their list (as well as prominently featured as an NSSE benchmark), is the idea that good practice encourages contact between students and faculty. Implied by </w:t>
      </w:r>
      <w:proofErr w:type="spellStart"/>
      <w:r w:rsidRPr="00165277">
        <w:rPr>
          <w:color w:val="auto"/>
          <w:sz w:val="20"/>
          <w:szCs w:val="20"/>
        </w:rPr>
        <w:t>Chickering</w:t>
      </w:r>
      <w:proofErr w:type="spellEnd"/>
      <w:r w:rsidRPr="00165277">
        <w:rPr>
          <w:color w:val="auto"/>
          <w:sz w:val="20"/>
          <w:szCs w:val="20"/>
        </w:rPr>
        <w:t xml:space="preserve"> and </w:t>
      </w:r>
      <w:proofErr w:type="spellStart"/>
      <w:r w:rsidRPr="00165277">
        <w:rPr>
          <w:color w:val="auto"/>
          <w:sz w:val="20"/>
          <w:szCs w:val="20"/>
        </w:rPr>
        <w:t>Erhmann’s</w:t>
      </w:r>
      <w:proofErr w:type="spellEnd"/>
      <w:r w:rsidRPr="00165277">
        <w:rPr>
          <w:color w:val="auto"/>
          <w:sz w:val="20"/>
          <w:szCs w:val="20"/>
        </w:rPr>
        <w:t xml:space="preserve"> thesis is that knowing one’s instructors well has a positive impact on learning, which may in turn help with retention and successfully accomplishing the goals of the course and </w:t>
      </w:r>
      <w:r w:rsidRPr="001D4554">
        <w:rPr>
          <w:color w:val="auto"/>
          <w:sz w:val="20"/>
          <w:szCs w:val="20"/>
          <w:highlight w:val="green"/>
        </w:rPr>
        <w:t>program</w:t>
      </w:r>
      <w:r w:rsidR="001D4554" w:rsidRPr="001D4554">
        <w:rPr>
          <w:color w:val="auto"/>
          <w:sz w:val="20"/>
          <w:szCs w:val="20"/>
          <w:highlight w:val="green"/>
        </w:rPr>
        <w:t xml:space="preserve"> (Bender, 2003)</w:t>
      </w:r>
      <w:r w:rsidRPr="001D4554">
        <w:rPr>
          <w:color w:val="auto"/>
          <w:sz w:val="20"/>
          <w:szCs w:val="20"/>
          <w:highlight w:val="green"/>
        </w:rPr>
        <w:t>.</w:t>
      </w:r>
      <w:r w:rsidRPr="00540004">
        <w:rPr>
          <w:color w:val="auto"/>
          <w:sz w:val="20"/>
          <w:szCs w:val="20"/>
          <w:highlight w:val="yellow"/>
          <w:vertAlign w:val="superscript"/>
        </w:rPr>
        <w:t>10</w:t>
      </w:r>
      <w:r w:rsidRPr="00165277">
        <w:rPr>
          <w:color w:val="auto"/>
          <w:sz w:val="20"/>
          <w:szCs w:val="20"/>
        </w:rPr>
        <w:t> Encouraging student-faculty contact and interaction thus gets at the heart of student engagement in online-education settings.</w:t>
      </w:r>
    </w:p>
    <w:p w:rsidR="009472EA" w:rsidRDefault="00165277" w:rsidP="009472EA">
      <w:pPr>
        <w:spacing w:after="0" w:afterAutospacing="0"/>
        <w:ind w:firstLine="360"/>
        <w:rPr>
          <w:color w:val="auto"/>
          <w:sz w:val="20"/>
          <w:szCs w:val="20"/>
        </w:rPr>
      </w:pPr>
      <w:r w:rsidRPr="00165277">
        <w:rPr>
          <w:color w:val="auto"/>
          <w:sz w:val="20"/>
          <w:szCs w:val="20"/>
        </w:rPr>
        <w:t xml:space="preserve">In online education, social presence is directly related to faculty-student and student-student contact and interaction, as well as the development of a culture of caring and trust needed for an effective online learning </w:t>
      </w:r>
      <w:r w:rsidRPr="001D4554">
        <w:rPr>
          <w:color w:val="auto"/>
          <w:sz w:val="20"/>
          <w:szCs w:val="20"/>
          <w:highlight w:val="green"/>
        </w:rPr>
        <w:t>community</w:t>
      </w:r>
      <w:r w:rsidR="001D4554" w:rsidRPr="001D4554">
        <w:rPr>
          <w:color w:val="auto"/>
          <w:sz w:val="20"/>
          <w:szCs w:val="20"/>
          <w:highlight w:val="green"/>
        </w:rPr>
        <w:t xml:space="preserve"> (Lowenthal, 2009</w:t>
      </w:r>
      <w:r w:rsidR="001D4554">
        <w:rPr>
          <w:color w:val="auto"/>
          <w:sz w:val="20"/>
          <w:szCs w:val="20"/>
          <w:highlight w:val="green"/>
        </w:rPr>
        <w:t>a, 2009b</w:t>
      </w:r>
      <w:r w:rsidR="001D4554" w:rsidRPr="001D4554">
        <w:rPr>
          <w:color w:val="auto"/>
          <w:sz w:val="20"/>
          <w:szCs w:val="20"/>
          <w:highlight w:val="green"/>
        </w:rPr>
        <w:t>)</w:t>
      </w:r>
      <w:r w:rsidRPr="001D4554">
        <w:rPr>
          <w:color w:val="auto"/>
          <w:sz w:val="20"/>
          <w:szCs w:val="20"/>
          <w:highlight w:val="green"/>
        </w:rPr>
        <w:t>.</w:t>
      </w:r>
      <w:r w:rsidRPr="001D4554">
        <w:rPr>
          <w:color w:val="auto"/>
          <w:sz w:val="20"/>
          <w:szCs w:val="20"/>
          <w:highlight w:val="green"/>
          <w:vertAlign w:val="superscript"/>
        </w:rPr>
        <w:t>11</w:t>
      </w:r>
      <w:r w:rsidRPr="00165277">
        <w:rPr>
          <w:color w:val="auto"/>
          <w:sz w:val="20"/>
          <w:szCs w:val="20"/>
        </w:rPr>
        <w:t>Specifically, </w:t>
      </w:r>
      <w:r w:rsidRPr="00165277">
        <w:rPr>
          <w:i/>
          <w:iCs/>
          <w:color w:val="auto"/>
          <w:sz w:val="20"/>
          <w:szCs w:val="20"/>
        </w:rPr>
        <w:t>social presence</w:t>
      </w:r>
      <w:r w:rsidRPr="00165277">
        <w:rPr>
          <w:color w:val="auto"/>
          <w:sz w:val="20"/>
          <w:szCs w:val="20"/>
        </w:rPr>
        <w:t> refers to the sense of another person as</w:t>
      </w:r>
      <w:r w:rsidR="001D4554">
        <w:rPr>
          <w:color w:val="auto"/>
          <w:sz w:val="20"/>
          <w:szCs w:val="20"/>
        </w:rPr>
        <w:t xml:space="preserve"> being “there” and being “real</w:t>
      </w:r>
      <w:r w:rsidR="001D4554" w:rsidRPr="001D4554">
        <w:rPr>
          <w:color w:val="auto"/>
          <w:sz w:val="20"/>
          <w:szCs w:val="20"/>
          <w:highlight w:val="green"/>
        </w:rPr>
        <w:t>” (Short, Williams, &amp; Christie, 1976).</w:t>
      </w:r>
      <w:r w:rsidRPr="001D4554">
        <w:rPr>
          <w:color w:val="auto"/>
          <w:sz w:val="20"/>
          <w:szCs w:val="20"/>
          <w:highlight w:val="green"/>
          <w:vertAlign w:val="superscript"/>
        </w:rPr>
        <w:t>12</w:t>
      </w:r>
      <w:r w:rsidRPr="00165277">
        <w:rPr>
          <w:color w:val="auto"/>
          <w:sz w:val="20"/>
          <w:szCs w:val="20"/>
        </w:rPr>
        <w:t> It is “the ability of participants in a community of inquiry [a community of learners] to project themselves socially and emotionally, as ‘real’ people (i.e., their full personality), through the medium of communicatio</w:t>
      </w:r>
      <w:r w:rsidR="001D4554">
        <w:rPr>
          <w:color w:val="auto"/>
          <w:sz w:val="20"/>
          <w:szCs w:val="20"/>
        </w:rPr>
        <w:t>n being used</w:t>
      </w:r>
      <w:r w:rsidR="001D4554" w:rsidRPr="001D4554">
        <w:rPr>
          <w:color w:val="auto"/>
          <w:sz w:val="20"/>
          <w:szCs w:val="20"/>
          <w:highlight w:val="green"/>
        </w:rPr>
        <w:t>” (Garrison, Anderson, &amp; Archer, 1999).</w:t>
      </w:r>
      <w:r w:rsidR="001D4554">
        <w:rPr>
          <w:color w:val="auto"/>
          <w:sz w:val="20"/>
          <w:szCs w:val="20"/>
        </w:rPr>
        <w:t xml:space="preserve"> </w:t>
      </w:r>
      <w:r w:rsidRPr="00540004">
        <w:rPr>
          <w:color w:val="auto"/>
          <w:sz w:val="20"/>
          <w:szCs w:val="20"/>
          <w:highlight w:val="yellow"/>
          <w:vertAlign w:val="superscript"/>
        </w:rPr>
        <w:t>13</w:t>
      </w:r>
      <w:r w:rsidRPr="00165277">
        <w:rPr>
          <w:color w:val="auto"/>
          <w:sz w:val="20"/>
          <w:szCs w:val="20"/>
        </w:rPr>
        <w:t xml:space="preserve"> If social presence in an online course is strong, then students recognize their course colleagues and instructor as being there and being real. Often, online students’ and faculty’s sense of </w:t>
      </w:r>
      <w:r w:rsidRPr="00165277">
        <w:rPr>
          <w:color w:val="auto"/>
          <w:sz w:val="20"/>
          <w:szCs w:val="20"/>
        </w:rPr>
        <w:lastRenderedPageBreak/>
        <w:t xml:space="preserve">social presence is negatively affected by their transactional distance: the space and/or time separation between students and faculty that creates a psychological and communication space where potential misunderstanding can </w:t>
      </w:r>
      <w:r w:rsidRPr="001D4554">
        <w:rPr>
          <w:color w:val="auto"/>
          <w:sz w:val="20"/>
          <w:szCs w:val="20"/>
          <w:highlight w:val="green"/>
        </w:rPr>
        <w:t>thrive</w:t>
      </w:r>
      <w:r w:rsidR="001D4554" w:rsidRPr="001D4554">
        <w:rPr>
          <w:color w:val="auto"/>
          <w:sz w:val="20"/>
          <w:szCs w:val="20"/>
          <w:highlight w:val="green"/>
        </w:rPr>
        <w:t xml:space="preserve"> (Moore, 1993)</w:t>
      </w:r>
      <w:r w:rsidRPr="001D4554">
        <w:rPr>
          <w:color w:val="auto"/>
          <w:sz w:val="20"/>
          <w:szCs w:val="20"/>
          <w:highlight w:val="green"/>
        </w:rPr>
        <w:t>.</w:t>
      </w:r>
      <w:r w:rsidRPr="001D4554">
        <w:rPr>
          <w:color w:val="auto"/>
          <w:sz w:val="20"/>
          <w:szCs w:val="20"/>
          <w:highlight w:val="green"/>
          <w:vertAlign w:val="superscript"/>
        </w:rPr>
        <w:t>14</w:t>
      </w:r>
      <w:r w:rsidRPr="00165277">
        <w:rPr>
          <w:color w:val="auto"/>
          <w:sz w:val="20"/>
          <w:szCs w:val="20"/>
        </w:rPr>
        <w:t xml:space="preserve"> It is further exacerbated by the typical reliance on asynchronous, written communication, such as that delivered via threaded discussion forums in learning management systems (LMSs). Asynchronous, written communication lacks the immediacy needed to reduce personal risk and increase acceptance, which are important objectives when trying to establish a supportive and secure learning </w:t>
      </w:r>
      <w:r w:rsidRPr="001D4554">
        <w:rPr>
          <w:color w:val="auto"/>
          <w:sz w:val="20"/>
          <w:szCs w:val="20"/>
          <w:highlight w:val="green"/>
        </w:rPr>
        <w:t>environment</w:t>
      </w:r>
      <w:r w:rsidR="001D4554" w:rsidRPr="001D4554">
        <w:rPr>
          <w:color w:val="auto"/>
          <w:sz w:val="20"/>
          <w:szCs w:val="20"/>
          <w:highlight w:val="green"/>
        </w:rPr>
        <w:t xml:space="preserve"> (Garrison &amp; Anderson, 2003)</w:t>
      </w:r>
      <w:r w:rsidRPr="001D4554">
        <w:rPr>
          <w:color w:val="auto"/>
          <w:sz w:val="20"/>
          <w:szCs w:val="20"/>
          <w:highlight w:val="green"/>
        </w:rPr>
        <w:t>.</w:t>
      </w:r>
      <w:r w:rsidRPr="001D4554">
        <w:rPr>
          <w:color w:val="auto"/>
          <w:sz w:val="20"/>
          <w:szCs w:val="20"/>
          <w:highlight w:val="green"/>
          <w:vertAlign w:val="superscript"/>
        </w:rPr>
        <w:t>15</w:t>
      </w:r>
      <w:r w:rsidRPr="001D4554">
        <w:rPr>
          <w:color w:val="auto"/>
          <w:sz w:val="20"/>
          <w:szCs w:val="20"/>
          <w:highlight w:val="green"/>
        </w:rPr>
        <w:t>W</w:t>
      </w:r>
      <w:r w:rsidRPr="00165277">
        <w:rPr>
          <w:color w:val="auto"/>
          <w:sz w:val="20"/>
          <w:szCs w:val="20"/>
        </w:rPr>
        <w:t xml:space="preserve">ithout a high level of social presence, students can feel isolated and disengaged because of a lack of communication intimacy and </w:t>
      </w:r>
      <w:r w:rsidRPr="001D4554">
        <w:rPr>
          <w:color w:val="auto"/>
          <w:sz w:val="20"/>
          <w:szCs w:val="20"/>
          <w:highlight w:val="green"/>
        </w:rPr>
        <w:t>immediacy</w:t>
      </w:r>
      <w:r w:rsidR="001D4554" w:rsidRPr="001D4554">
        <w:rPr>
          <w:color w:val="auto"/>
          <w:sz w:val="20"/>
          <w:szCs w:val="20"/>
          <w:highlight w:val="green"/>
        </w:rPr>
        <w:t xml:space="preserve"> (Anderson, 2008; Aragon, 2003; </w:t>
      </w:r>
      <w:proofErr w:type="spellStart"/>
      <w:r w:rsidR="001D4554" w:rsidRPr="001D4554">
        <w:rPr>
          <w:color w:val="auto"/>
          <w:sz w:val="20"/>
          <w:szCs w:val="20"/>
          <w:highlight w:val="green"/>
        </w:rPr>
        <w:t>Gunawardena</w:t>
      </w:r>
      <w:proofErr w:type="spellEnd"/>
      <w:r w:rsidR="001D4554" w:rsidRPr="001D4554">
        <w:rPr>
          <w:color w:val="auto"/>
          <w:sz w:val="20"/>
          <w:szCs w:val="20"/>
          <w:highlight w:val="green"/>
        </w:rPr>
        <w:t xml:space="preserve">, 1995; Lombard &amp; </w:t>
      </w:r>
      <w:proofErr w:type="spellStart"/>
      <w:r w:rsidR="001D4554" w:rsidRPr="001D4554">
        <w:rPr>
          <w:color w:val="auto"/>
          <w:sz w:val="20"/>
          <w:szCs w:val="20"/>
          <w:highlight w:val="green"/>
        </w:rPr>
        <w:t>Ditton</w:t>
      </w:r>
      <w:proofErr w:type="spellEnd"/>
      <w:r w:rsidR="001D4554" w:rsidRPr="001D4554">
        <w:rPr>
          <w:color w:val="auto"/>
          <w:sz w:val="20"/>
          <w:szCs w:val="20"/>
          <w:highlight w:val="green"/>
        </w:rPr>
        <w:t>, 1997)</w:t>
      </w:r>
      <w:r w:rsidRPr="001D4554">
        <w:rPr>
          <w:color w:val="auto"/>
          <w:sz w:val="20"/>
          <w:szCs w:val="20"/>
          <w:highlight w:val="green"/>
        </w:rPr>
        <w:t>.</w:t>
      </w:r>
      <w:r w:rsidRPr="001D4554">
        <w:rPr>
          <w:color w:val="auto"/>
          <w:sz w:val="20"/>
          <w:szCs w:val="20"/>
          <w:highlight w:val="green"/>
          <w:vertAlign w:val="superscript"/>
        </w:rPr>
        <w:t>16</w:t>
      </w:r>
    </w:p>
    <w:p w:rsidR="00165277" w:rsidRPr="00165277" w:rsidRDefault="00165277" w:rsidP="009472EA">
      <w:pPr>
        <w:spacing w:after="0" w:afterAutospacing="0"/>
        <w:ind w:firstLine="360"/>
        <w:rPr>
          <w:color w:val="auto"/>
          <w:sz w:val="20"/>
          <w:szCs w:val="20"/>
        </w:rPr>
      </w:pPr>
      <w:r w:rsidRPr="00165277">
        <w:rPr>
          <w:color w:val="auto"/>
          <w:sz w:val="20"/>
          <w:szCs w:val="20"/>
        </w:rPr>
        <w:t>Web 2.0 tools have been a godsend in supporting our student-engagement efforts to achieve enhanced social</w:t>
      </w:r>
      <w:r w:rsidR="001D4554">
        <w:rPr>
          <w:color w:val="auto"/>
          <w:sz w:val="20"/>
          <w:szCs w:val="20"/>
        </w:rPr>
        <w:t xml:space="preserve"> presence in our online courses (see </w:t>
      </w:r>
      <w:r w:rsidR="001D4554" w:rsidRPr="001D4554">
        <w:rPr>
          <w:color w:val="auto"/>
          <w:sz w:val="20"/>
          <w:szCs w:val="20"/>
          <w:highlight w:val="green"/>
        </w:rPr>
        <w:t>Dunlap &amp; Lowenthal, 2010; Lowenthal &amp; Dunlap, 2010).</w:t>
      </w:r>
      <w:r w:rsidRPr="001D4554">
        <w:rPr>
          <w:color w:val="auto"/>
          <w:sz w:val="20"/>
          <w:szCs w:val="20"/>
          <w:highlight w:val="green"/>
          <w:vertAlign w:val="superscript"/>
        </w:rPr>
        <w:t>17</w:t>
      </w:r>
      <w:r w:rsidRPr="00165277">
        <w:rPr>
          <w:color w:val="auto"/>
          <w:sz w:val="20"/>
          <w:szCs w:val="20"/>
        </w:rPr>
        <w:t> We were looking for a more intimate and immediate form of communication, striving to involve students to such an extent in the joy of learning with us and with each other that they would become immersed in</w:t>
      </w:r>
      <w:r w:rsidR="00775954">
        <w:rPr>
          <w:color w:val="auto"/>
          <w:sz w:val="20"/>
          <w:szCs w:val="20"/>
        </w:rPr>
        <w:t xml:space="preserve"> the online learning experience (</w:t>
      </w:r>
      <w:r w:rsidR="00775954" w:rsidRPr="00775954">
        <w:rPr>
          <w:color w:val="auto"/>
          <w:sz w:val="20"/>
          <w:szCs w:val="20"/>
          <w:highlight w:val="green"/>
        </w:rPr>
        <w:t xml:space="preserve">Bender, 2003; </w:t>
      </w:r>
      <w:proofErr w:type="spellStart"/>
      <w:r w:rsidR="00775954" w:rsidRPr="00775954">
        <w:rPr>
          <w:color w:val="auto"/>
          <w:sz w:val="20"/>
          <w:szCs w:val="20"/>
          <w:highlight w:val="green"/>
        </w:rPr>
        <w:t>Vella</w:t>
      </w:r>
      <w:proofErr w:type="spellEnd"/>
      <w:r w:rsidR="00775954" w:rsidRPr="00775954">
        <w:rPr>
          <w:color w:val="auto"/>
          <w:sz w:val="20"/>
          <w:szCs w:val="20"/>
          <w:highlight w:val="green"/>
        </w:rPr>
        <w:t>, 1997).</w:t>
      </w:r>
      <w:r w:rsidRPr="00775954">
        <w:rPr>
          <w:color w:val="auto"/>
          <w:sz w:val="20"/>
          <w:szCs w:val="20"/>
          <w:highlight w:val="green"/>
          <w:vertAlign w:val="superscript"/>
        </w:rPr>
        <w:t>18</w:t>
      </w:r>
      <w:r w:rsidRPr="00165277">
        <w:rPr>
          <w:color w:val="auto"/>
          <w:sz w:val="20"/>
          <w:szCs w:val="20"/>
        </w:rPr>
        <w:t xml:space="preserve"> Because of our years teaching within an LMS, we realized that we could not achieve a natural communication flow with students only using the tedious, multi-step process required. The typical LMS requires logging in, getting into the specific course’s shell, entering the specific discussion forum, posting a question ... and then staying connected to the LMS while waiting for someone to respond — or giving up and moving on to other work, thoughts, and issues. </w:t>
      </w:r>
      <w:proofErr w:type="gramStart"/>
      <w:r w:rsidRPr="00165277">
        <w:rPr>
          <w:color w:val="auto"/>
          <w:sz w:val="20"/>
          <w:szCs w:val="20"/>
        </w:rPr>
        <w:t>(See Figure 1.)</w:t>
      </w:r>
      <w:proofErr w:type="gramEnd"/>
      <w:r w:rsidRPr="00165277">
        <w:rPr>
          <w:color w:val="auto"/>
          <w:sz w:val="20"/>
          <w:szCs w:val="20"/>
        </w:rPr>
        <w:t xml:space="preserve"> We wanted a tool that would enable us to establish an ongoing sense of being present at the current moment and able to receive and respond to students immediately, forming a real-time online dialogue and forum for sharing</w:t>
      </w:r>
      <w:r w:rsidR="00775954">
        <w:rPr>
          <w:color w:val="auto"/>
          <w:sz w:val="20"/>
          <w:szCs w:val="20"/>
          <w:highlight w:val="yellow"/>
        </w:rPr>
        <w:t xml:space="preserve"> </w:t>
      </w:r>
      <w:r w:rsidR="00775954" w:rsidRPr="00775954">
        <w:rPr>
          <w:color w:val="auto"/>
          <w:sz w:val="20"/>
          <w:szCs w:val="20"/>
          <w:highlight w:val="green"/>
        </w:rPr>
        <w:t>(Finkelstein, 2006)</w:t>
      </w:r>
      <w:r w:rsidRPr="00775954">
        <w:rPr>
          <w:color w:val="auto"/>
          <w:sz w:val="20"/>
          <w:szCs w:val="20"/>
          <w:highlight w:val="green"/>
          <w:vertAlign w:val="superscript"/>
        </w:rPr>
        <w:t>19</w:t>
      </w:r>
      <w:r w:rsidRPr="00165277">
        <w:rPr>
          <w:color w:val="auto"/>
          <w:sz w:val="20"/>
          <w:szCs w:val="20"/>
        </w:rPr>
        <w:t xml:space="preserve"> By enabling us to connect and work with our students outside of the LMS, Web 2.0 tools — specifically social-networking tools — allow us to establish natural, free-flowing, just-in-time contact with students, and them with us. </w:t>
      </w:r>
      <w:proofErr w:type="gramStart"/>
      <w:r w:rsidRPr="00165277">
        <w:rPr>
          <w:color w:val="auto"/>
          <w:sz w:val="20"/>
          <w:szCs w:val="20"/>
        </w:rPr>
        <w:t>(See Figure 2.)</w:t>
      </w:r>
      <w:proofErr w:type="gramEnd"/>
      <w:r w:rsidRPr="00165277">
        <w:rPr>
          <w:color w:val="auto"/>
          <w:sz w:val="20"/>
          <w:szCs w:val="20"/>
        </w:rPr>
        <w:t xml:space="preserve"> The Web 2.0 tool that has helped us achieve this objective more than any other is Twitter. </w:t>
      </w:r>
      <w:proofErr w:type="gramStart"/>
      <w:r w:rsidRPr="00165277">
        <w:rPr>
          <w:color w:val="auto"/>
          <w:sz w:val="20"/>
          <w:szCs w:val="20"/>
        </w:rPr>
        <w:t>(See Figure 3.)</w:t>
      </w:r>
      <w:proofErr w:type="gramEnd"/>
    </w:p>
    <w:p w:rsidR="00165277" w:rsidRPr="00165277" w:rsidRDefault="00165277" w:rsidP="00165277">
      <w:pPr>
        <w:spacing w:after="0" w:afterAutospacing="0"/>
        <w:rPr>
          <w:color w:val="auto"/>
          <w:sz w:val="20"/>
          <w:szCs w:val="20"/>
        </w:rPr>
      </w:pPr>
      <w:r w:rsidRPr="00165277">
        <w:rPr>
          <w:noProof/>
          <w:color w:val="auto"/>
          <w:sz w:val="20"/>
          <w:szCs w:val="20"/>
        </w:rPr>
        <w:drawing>
          <wp:inline distT="0" distB="0" distL="0" distR="0">
            <wp:extent cx="4215741" cy="1791690"/>
            <wp:effectExtent l="0" t="0" r="0" b="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10" cstate="print"/>
                    <a:srcRect/>
                    <a:stretch>
                      <a:fillRect/>
                    </a:stretch>
                  </pic:blipFill>
                  <pic:spPr bwMode="auto">
                    <a:xfrm>
                      <a:off x="0" y="0"/>
                      <a:ext cx="4223868" cy="1795144"/>
                    </a:xfrm>
                    <a:prstGeom prst="rect">
                      <a:avLst/>
                    </a:prstGeom>
                    <a:noFill/>
                    <a:ln w="9525">
                      <a:noFill/>
                      <a:miter lim="800000"/>
                      <a:headEnd/>
                      <a:tailEnd/>
                    </a:ln>
                  </pic:spPr>
                </pic:pic>
              </a:graphicData>
            </a:graphic>
          </wp:inline>
        </w:drawing>
      </w:r>
    </w:p>
    <w:p w:rsidR="00165277" w:rsidRPr="009472EA" w:rsidRDefault="00165277" w:rsidP="00165277">
      <w:pPr>
        <w:spacing w:after="0" w:afterAutospacing="0"/>
        <w:rPr>
          <w:rFonts w:ascii="Helvetica" w:hAnsi="Helvetica" w:cs="Helvetica"/>
          <w:color w:val="auto"/>
          <w:sz w:val="18"/>
          <w:szCs w:val="18"/>
        </w:rPr>
      </w:pPr>
      <w:proofErr w:type="gramStart"/>
      <w:r w:rsidRPr="009472EA">
        <w:rPr>
          <w:rFonts w:ascii="Helvetica" w:hAnsi="Helvetica" w:cs="Helvetica"/>
          <w:b/>
          <w:bCs/>
          <w:color w:val="auto"/>
          <w:sz w:val="18"/>
          <w:szCs w:val="18"/>
        </w:rPr>
        <w:t>Figure 1.</w:t>
      </w:r>
      <w:proofErr w:type="gramEnd"/>
      <w:r w:rsidRPr="009472EA">
        <w:rPr>
          <w:rFonts w:ascii="Helvetica" w:hAnsi="Helvetica" w:cs="Helvetica"/>
          <w:b/>
          <w:bCs/>
          <w:color w:val="auto"/>
          <w:sz w:val="18"/>
          <w:szCs w:val="18"/>
        </w:rPr>
        <w:t xml:space="preserve"> LMS-Driven Communication with Online Students</w:t>
      </w:r>
    </w:p>
    <w:p w:rsidR="00165277" w:rsidRPr="00165277" w:rsidRDefault="00165277" w:rsidP="00165277">
      <w:pPr>
        <w:spacing w:after="0" w:afterAutospacing="0"/>
        <w:rPr>
          <w:color w:val="auto"/>
          <w:sz w:val="20"/>
          <w:szCs w:val="20"/>
        </w:rPr>
      </w:pPr>
      <w:r w:rsidRPr="00165277">
        <w:rPr>
          <w:noProof/>
          <w:color w:val="auto"/>
          <w:sz w:val="20"/>
          <w:szCs w:val="20"/>
        </w:rPr>
        <w:lastRenderedPageBreak/>
        <w:drawing>
          <wp:inline distT="0" distB="0" distL="0" distR="0">
            <wp:extent cx="4067486" cy="2001966"/>
            <wp:effectExtent l="0" t="0" r="0" b="0"/>
            <wp:docPr id="2" name="Picture 2"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pic:cNvPicPr>
                      <a:picLocks noChangeAspect="1" noChangeArrowheads="1"/>
                    </pic:cNvPicPr>
                  </pic:nvPicPr>
                  <pic:blipFill>
                    <a:blip r:embed="rId11" cstate="print"/>
                    <a:srcRect/>
                    <a:stretch>
                      <a:fillRect/>
                    </a:stretch>
                  </pic:blipFill>
                  <pic:spPr bwMode="auto">
                    <a:xfrm>
                      <a:off x="0" y="0"/>
                      <a:ext cx="4070004" cy="2003205"/>
                    </a:xfrm>
                    <a:prstGeom prst="rect">
                      <a:avLst/>
                    </a:prstGeom>
                    <a:noFill/>
                    <a:ln w="9525">
                      <a:noFill/>
                      <a:miter lim="800000"/>
                      <a:headEnd/>
                      <a:tailEnd/>
                    </a:ln>
                  </pic:spPr>
                </pic:pic>
              </a:graphicData>
            </a:graphic>
          </wp:inline>
        </w:drawing>
      </w:r>
    </w:p>
    <w:p w:rsidR="00165277" w:rsidRPr="00165277" w:rsidRDefault="00165277" w:rsidP="00165277">
      <w:pPr>
        <w:spacing w:after="0" w:afterAutospacing="0"/>
        <w:rPr>
          <w:color w:val="auto"/>
          <w:sz w:val="20"/>
          <w:szCs w:val="20"/>
        </w:rPr>
      </w:pPr>
      <w:proofErr w:type="gramStart"/>
      <w:r w:rsidRPr="00165277">
        <w:rPr>
          <w:b/>
          <w:bCs/>
          <w:color w:val="auto"/>
          <w:sz w:val="20"/>
          <w:szCs w:val="20"/>
        </w:rPr>
        <w:t>Figure 2.</w:t>
      </w:r>
      <w:proofErr w:type="gramEnd"/>
      <w:r w:rsidRPr="00165277">
        <w:rPr>
          <w:b/>
          <w:bCs/>
          <w:color w:val="auto"/>
          <w:sz w:val="20"/>
          <w:szCs w:val="20"/>
        </w:rPr>
        <w:t xml:space="preserve"> Desired Pathway of Communication with Online Students</w:t>
      </w:r>
    </w:p>
    <w:p w:rsidR="00165277" w:rsidRPr="00165277" w:rsidRDefault="00165277" w:rsidP="00165277">
      <w:pPr>
        <w:spacing w:after="0" w:afterAutospacing="0"/>
        <w:rPr>
          <w:color w:val="auto"/>
          <w:sz w:val="20"/>
          <w:szCs w:val="20"/>
        </w:rPr>
      </w:pPr>
      <w:r w:rsidRPr="00165277">
        <w:rPr>
          <w:noProof/>
          <w:color w:val="auto"/>
          <w:sz w:val="20"/>
          <w:szCs w:val="20"/>
        </w:rPr>
        <w:drawing>
          <wp:inline distT="0" distB="0" distL="0" distR="0">
            <wp:extent cx="4146731" cy="2092803"/>
            <wp:effectExtent l="0" t="0" r="6350" b="3175"/>
            <wp:docPr id="3" name="Picture 3"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pic:cNvPicPr>
                      <a:picLocks noChangeAspect="1" noChangeArrowheads="1"/>
                    </pic:cNvPicPr>
                  </pic:nvPicPr>
                  <pic:blipFill>
                    <a:blip r:embed="rId12" cstate="print"/>
                    <a:srcRect/>
                    <a:stretch>
                      <a:fillRect/>
                    </a:stretch>
                  </pic:blipFill>
                  <pic:spPr bwMode="auto">
                    <a:xfrm>
                      <a:off x="0" y="0"/>
                      <a:ext cx="4147899" cy="2093392"/>
                    </a:xfrm>
                    <a:prstGeom prst="rect">
                      <a:avLst/>
                    </a:prstGeom>
                    <a:noFill/>
                    <a:ln w="9525">
                      <a:noFill/>
                      <a:miter lim="800000"/>
                      <a:headEnd/>
                      <a:tailEnd/>
                    </a:ln>
                  </pic:spPr>
                </pic:pic>
              </a:graphicData>
            </a:graphic>
          </wp:inline>
        </w:drawing>
      </w:r>
    </w:p>
    <w:p w:rsidR="00165277" w:rsidRPr="00165277" w:rsidRDefault="00165277" w:rsidP="00165277">
      <w:pPr>
        <w:spacing w:after="0" w:afterAutospacing="0"/>
        <w:rPr>
          <w:color w:val="auto"/>
          <w:sz w:val="20"/>
          <w:szCs w:val="20"/>
        </w:rPr>
      </w:pPr>
      <w:proofErr w:type="gramStart"/>
      <w:r w:rsidRPr="00165277">
        <w:rPr>
          <w:b/>
          <w:bCs/>
          <w:color w:val="auto"/>
          <w:sz w:val="20"/>
          <w:szCs w:val="20"/>
        </w:rPr>
        <w:t>Figure 3.</w:t>
      </w:r>
      <w:proofErr w:type="gramEnd"/>
      <w:r w:rsidRPr="00165277">
        <w:rPr>
          <w:b/>
          <w:bCs/>
          <w:color w:val="auto"/>
          <w:sz w:val="20"/>
          <w:szCs w:val="20"/>
        </w:rPr>
        <w:t xml:space="preserve"> Twitter and Desired Communication with Online Students</w:t>
      </w:r>
    </w:p>
    <w:p w:rsidR="009472EA" w:rsidRPr="009472EA" w:rsidRDefault="009472EA" w:rsidP="00165277">
      <w:pPr>
        <w:spacing w:after="0" w:afterAutospacing="0"/>
        <w:rPr>
          <w:rFonts w:ascii="Helvetica" w:hAnsi="Helvetica"/>
          <w:b/>
          <w:color w:val="auto"/>
          <w:sz w:val="18"/>
          <w:szCs w:val="18"/>
        </w:rPr>
      </w:pPr>
      <w:r>
        <w:rPr>
          <w:rFonts w:ascii="Helvetica" w:hAnsi="Helvetica"/>
          <w:b/>
          <w:color w:val="auto"/>
          <w:sz w:val="18"/>
          <w:szCs w:val="18"/>
        </w:rPr>
        <w:br/>
      </w:r>
      <w:r w:rsidRPr="009472EA">
        <w:rPr>
          <w:rFonts w:ascii="Helvetica" w:hAnsi="Helvetica"/>
          <w:b/>
          <w:color w:val="auto"/>
          <w:sz w:val="18"/>
          <w:szCs w:val="18"/>
        </w:rPr>
        <w:t>What Is So Special About Twitter?</w:t>
      </w:r>
    </w:p>
    <w:p w:rsidR="00165277" w:rsidRPr="00165277" w:rsidRDefault="00165277" w:rsidP="009472EA">
      <w:pPr>
        <w:spacing w:after="0" w:afterAutospacing="0"/>
        <w:ind w:firstLine="360"/>
        <w:rPr>
          <w:color w:val="auto"/>
          <w:sz w:val="20"/>
          <w:szCs w:val="20"/>
        </w:rPr>
      </w:pPr>
      <w:r w:rsidRPr="00165277">
        <w:rPr>
          <w:color w:val="auto"/>
          <w:sz w:val="20"/>
          <w:szCs w:val="20"/>
        </w:rPr>
        <w:t xml:space="preserve">Learning takes place in a social context. Higher cognitive processes originate from social </w:t>
      </w:r>
      <w:r w:rsidRPr="00BB79EE">
        <w:rPr>
          <w:color w:val="auto"/>
          <w:sz w:val="20"/>
          <w:szCs w:val="20"/>
          <w:highlight w:val="green"/>
        </w:rPr>
        <w:t>interactions</w:t>
      </w:r>
      <w:r w:rsidR="00BB79EE" w:rsidRPr="00BB79EE">
        <w:rPr>
          <w:color w:val="auto"/>
          <w:sz w:val="20"/>
          <w:szCs w:val="20"/>
          <w:highlight w:val="green"/>
        </w:rPr>
        <w:t xml:space="preserve"> (</w:t>
      </w:r>
      <w:proofErr w:type="spellStart"/>
      <w:r w:rsidR="00BB79EE" w:rsidRPr="00BB79EE">
        <w:rPr>
          <w:color w:val="auto"/>
          <w:sz w:val="20"/>
          <w:szCs w:val="20"/>
          <w:highlight w:val="green"/>
        </w:rPr>
        <w:t>Vygotsky</w:t>
      </w:r>
      <w:proofErr w:type="spellEnd"/>
      <w:r w:rsidR="00BB79EE" w:rsidRPr="00BB79EE">
        <w:rPr>
          <w:color w:val="auto"/>
          <w:sz w:val="20"/>
          <w:szCs w:val="20"/>
          <w:highlight w:val="green"/>
        </w:rPr>
        <w:t>, 1978)</w:t>
      </w:r>
      <w:r w:rsidRPr="00BB79EE">
        <w:rPr>
          <w:color w:val="auto"/>
          <w:sz w:val="20"/>
          <w:szCs w:val="20"/>
          <w:highlight w:val="green"/>
        </w:rPr>
        <w:t>,</w:t>
      </w:r>
      <w:r w:rsidRPr="00540004">
        <w:rPr>
          <w:color w:val="auto"/>
          <w:sz w:val="20"/>
          <w:szCs w:val="20"/>
          <w:highlight w:val="yellow"/>
          <w:vertAlign w:val="superscript"/>
        </w:rPr>
        <w:t>20</w:t>
      </w:r>
      <w:r w:rsidRPr="00165277">
        <w:rPr>
          <w:color w:val="auto"/>
          <w:sz w:val="20"/>
          <w:szCs w:val="20"/>
        </w:rPr>
        <w:t xml:space="preserve"> with knowledge acquisition “firmly embedded in the social and emotional context in </w:t>
      </w:r>
      <w:r w:rsidR="00BB79EE">
        <w:rPr>
          <w:color w:val="auto"/>
          <w:sz w:val="20"/>
          <w:szCs w:val="20"/>
        </w:rPr>
        <w:t>which learning takes place</w:t>
      </w:r>
      <w:r w:rsidR="00BB79EE" w:rsidRPr="00BB79EE">
        <w:rPr>
          <w:color w:val="auto"/>
          <w:sz w:val="20"/>
          <w:szCs w:val="20"/>
          <w:highlight w:val="green"/>
        </w:rPr>
        <w:t>” (</w:t>
      </w:r>
      <w:proofErr w:type="spellStart"/>
      <w:r w:rsidR="00BB79EE" w:rsidRPr="00BB79EE">
        <w:rPr>
          <w:color w:val="auto"/>
          <w:sz w:val="20"/>
          <w:szCs w:val="20"/>
          <w:highlight w:val="green"/>
        </w:rPr>
        <w:t>Lebow</w:t>
      </w:r>
      <w:proofErr w:type="spellEnd"/>
      <w:r w:rsidR="00BB79EE" w:rsidRPr="00BB79EE">
        <w:rPr>
          <w:color w:val="auto"/>
          <w:sz w:val="20"/>
          <w:szCs w:val="20"/>
          <w:highlight w:val="green"/>
        </w:rPr>
        <w:t>, 1993).</w:t>
      </w:r>
      <w:r w:rsidRPr="00540004">
        <w:rPr>
          <w:color w:val="auto"/>
          <w:sz w:val="20"/>
          <w:szCs w:val="20"/>
          <w:highlight w:val="yellow"/>
          <w:vertAlign w:val="superscript"/>
        </w:rPr>
        <w:t>21</w:t>
      </w:r>
      <w:r w:rsidRPr="00165277">
        <w:rPr>
          <w:color w:val="auto"/>
          <w:sz w:val="20"/>
          <w:szCs w:val="20"/>
        </w:rPr>
        <w:t xml:space="preserve"> Conversation, collaboration, and establishing a community of learners is critical to the teaching and learning </w:t>
      </w:r>
      <w:r w:rsidRPr="002E70B1">
        <w:rPr>
          <w:color w:val="auto"/>
          <w:sz w:val="20"/>
          <w:szCs w:val="20"/>
          <w:highlight w:val="green"/>
        </w:rPr>
        <w:t>process</w:t>
      </w:r>
      <w:r w:rsidR="002E70B1" w:rsidRPr="002E70B1">
        <w:rPr>
          <w:color w:val="auto"/>
          <w:sz w:val="20"/>
          <w:szCs w:val="20"/>
          <w:highlight w:val="green"/>
        </w:rPr>
        <w:t xml:space="preserve"> (</w:t>
      </w:r>
      <w:proofErr w:type="spellStart"/>
      <w:r w:rsidR="002E70B1" w:rsidRPr="002E70B1">
        <w:rPr>
          <w:color w:val="auto"/>
          <w:sz w:val="20"/>
          <w:szCs w:val="20"/>
          <w:highlight w:val="green"/>
        </w:rPr>
        <w:t>Pask</w:t>
      </w:r>
      <w:proofErr w:type="spellEnd"/>
      <w:r w:rsidR="002E70B1" w:rsidRPr="002E70B1">
        <w:rPr>
          <w:color w:val="auto"/>
          <w:sz w:val="20"/>
          <w:szCs w:val="20"/>
          <w:highlight w:val="green"/>
        </w:rPr>
        <w:t>, 1975)</w:t>
      </w:r>
      <w:r w:rsidRPr="002E70B1">
        <w:rPr>
          <w:color w:val="auto"/>
          <w:sz w:val="20"/>
          <w:szCs w:val="20"/>
          <w:highlight w:val="green"/>
        </w:rPr>
        <w:t>.</w:t>
      </w:r>
      <w:r w:rsidRPr="00540004">
        <w:rPr>
          <w:color w:val="auto"/>
          <w:sz w:val="20"/>
          <w:szCs w:val="20"/>
          <w:highlight w:val="yellow"/>
          <w:vertAlign w:val="superscript"/>
        </w:rPr>
        <w:t>22</w:t>
      </w:r>
      <w:r w:rsidRPr="00165277">
        <w:rPr>
          <w:color w:val="auto"/>
          <w:sz w:val="20"/>
          <w:szCs w:val="20"/>
        </w:rPr>
        <w:t xml:space="preserve"> Because of their fundamental reliance on social participation and contribution, Web 2.0 tools, specifically social-networking tools, have great potential for enhancing the social context in support of learning, especially in online-education </w:t>
      </w:r>
      <w:r w:rsidRPr="009060C1">
        <w:rPr>
          <w:color w:val="auto"/>
          <w:sz w:val="20"/>
          <w:szCs w:val="20"/>
          <w:highlight w:val="green"/>
        </w:rPr>
        <w:t>settings</w:t>
      </w:r>
      <w:r w:rsidR="009060C1" w:rsidRPr="009060C1">
        <w:rPr>
          <w:color w:val="auto"/>
          <w:sz w:val="20"/>
          <w:szCs w:val="20"/>
          <w:highlight w:val="green"/>
        </w:rPr>
        <w:t xml:space="preserve"> (Dunlap &amp; Lowenthal, </w:t>
      </w:r>
      <w:r w:rsidR="009060C1">
        <w:rPr>
          <w:color w:val="auto"/>
          <w:sz w:val="20"/>
          <w:szCs w:val="20"/>
          <w:highlight w:val="green"/>
        </w:rPr>
        <w:t>2011</w:t>
      </w:r>
      <w:r w:rsidR="009060C1" w:rsidRPr="009060C1">
        <w:rPr>
          <w:color w:val="auto"/>
          <w:sz w:val="20"/>
          <w:szCs w:val="20"/>
          <w:highlight w:val="green"/>
        </w:rPr>
        <w:t>)</w:t>
      </w:r>
      <w:r w:rsidRPr="009060C1">
        <w:rPr>
          <w:color w:val="auto"/>
          <w:sz w:val="20"/>
          <w:szCs w:val="20"/>
          <w:highlight w:val="green"/>
        </w:rPr>
        <w:t>.</w:t>
      </w:r>
      <w:r w:rsidRPr="00540004">
        <w:rPr>
          <w:color w:val="auto"/>
          <w:sz w:val="20"/>
          <w:szCs w:val="20"/>
          <w:highlight w:val="yellow"/>
          <w:vertAlign w:val="superscript"/>
        </w:rPr>
        <w:t>23</w:t>
      </w:r>
    </w:p>
    <w:p w:rsidR="00165277" w:rsidRPr="00165277" w:rsidRDefault="00165277" w:rsidP="009472EA">
      <w:pPr>
        <w:spacing w:after="0" w:afterAutospacing="0"/>
        <w:ind w:firstLine="360"/>
        <w:rPr>
          <w:color w:val="auto"/>
          <w:sz w:val="20"/>
          <w:szCs w:val="20"/>
        </w:rPr>
      </w:pPr>
      <w:r w:rsidRPr="00165277">
        <w:rPr>
          <w:color w:val="auto"/>
          <w:sz w:val="20"/>
          <w:szCs w:val="20"/>
        </w:rPr>
        <w:t>For those new to </w:t>
      </w:r>
      <w:hyperlink r:id="rId13" w:history="1">
        <w:r w:rsidRPr="00165277">
          <w:rPr>
            <w:color w:val="auto"/>
            <w:sz w:val="20"/>
            <w:szCs w:val="20"/>
            <w:u w:val="single"/>
          </w:rPr>
          <w:t>Twitter</w:t>
        </w:r>
      </w:hyperlink>
      <w:r w:rsidRPr="00165277">
        <w:rPr>
          <w:color w:val="auto"/>
          <w:sz w:val="20"/>
          <w:szCs w:val="20"/>
        </w:rPr>
        <w:t xml:space="preserve">, it is a freely accessible, multiplatform, Web 2.0 tool — part social networking and part </w:t>
      </w:r>
      <w:proofErr w:type="spellStart"/>
      <w:r w:rsidRPr="00165277">
        <w:rPr>
          <w:color w:val="auto"/>
          <w:sz w:val="20"/>
          <w:szCs w:val="20"/>
        </w:rPr>
        <w:t>microblogging</w:t>
      </w:r>
      <w:proofErr w:type="spellEnd"/>
      <w:r w:rsidR="009060C1">
        <w:rPr>
          <w:color w:val="auto"/>
          <w:sz w:val="20"/>
          <w:szCs w:val="20"/>
        </w:rPr>
        <w:t xml:space="preserve"> </w:t>
      </w:r>
      <w:r w:rsidR="009060C1" w:rsidRPr="009060C1">
        <w:rPr>
          <w:color w:val="auto"/>
          <w:sz w:val="20"/>
          <w:szCs w:val="20"/>
          <w:highlight w:val="green"/>
        </w:rPr>
        <w:t xml:space="preserve">(for more on Twitter see </w:t>
      </w:r>
      <w:proofErr w:type="spellStart"/>
      <w:r w:rsidR="009060C1" w:rsidRPr="009060C1">
        <w:rPr>
          <w:color w:val="auto"/>
          <w:sz w:val="20"/>
          <w:szCs w:val="20"/>
          <w:highlight w:val="green"/>
        </w:rPr>
        <w:t>Educause</w:t>
      </w:r>
      <w:proofErr w:type="spellEnd"/>
      <w:r w:rsidR="009060C1" w:rsidRPr="009060C1">
        <w:rPr>
          <w:color w:val="auto"/>
          <w:sz w:val="20"/>
          <w:szCs w:val="20"/>
          <w:highlight w:val="green"/>
        </w:rPr>
        <w:t xml:space="preserve"> learning Initiative, 2007, and Stevens, 2008)</w:t>
      </w:r>
      <w:r w:rsidRPr="00165277">
        <w:rPr>
          <w:color w:val="auto"/>
          <w:sz w:val="20"/>
          <w:szCs w:val="20"/>
        </w:rPr>
        <w:t>.</w:t>
      </w:r>
      <w:r w:rsidRPr="00540004">
        <w:rPr>
          <w:color w:val="auto"/>
          <w:sz w:val="20"/>
          <w:szCs w:val="20"/>
          <w:highlight w:val="yellow"/>
          <w:vertAlign w:val="superscript"/>
        </w:rPr>
        <w:t>24</w:t>
      </w:r>
      <w:r w:rsidRPr="00165277">
        <w:rPr>
          <w:color w:val="auto"/>
          <w:sz w:val="20"/>
          <w:szCs w:val="20"/>
        </w:rPr>
        <w:t> Twitter’s website describes Twitter as “a service for friends, family, and co-workers to communicate and stay connected through the exchange of quick, frequent answers to one simple question: What are you doing?” (Note</w:t>
      </w:r>
      <w:proofErr w:type="gramStart"/>
      <w:r w:rsidRPr="00165277">
        <w:rPr>
          <w:color w:val="auto"/>
          <w:sz w:val="20"/>
          <w:szCs w:val="20"/>
        </w:rPr>
        <w:t>,</w:t>
      </w:r>
      <w:proofErr w:type="gramEnd"/>
      <w:r w:rsidRPr="00165277">
        <w:rPr>
          <w:color w:val="auto"/>
          <w:sz w:val="20"/>
          <w:szCs w:val="20"/>
        </w:rPr>
        <w:t xml:space="preserve"> Twitter recently changed the question to “What’s happening?”) The </w:t>
      </w:r>
      <w:hyperlink r:id="rId14" w:history="1">
        <w:r w:rsidRPr="00165277">
          <w:rPr>
            <w:color w:val="auto"/>
            <w:sz w:val="20"/>
            <w:szCs w:val="20"/>
            <w:u w:val="single"/>
          </w:rPr>
          <w:t>video</w:t>
        </w:r>
      </w:hyperlink>
      <w:r w:rsidRPr="00165277">
        <w:rPr>
          <w:color w:val="auto"/>
          <w:sz w:val="20"/>
          <w:szCs w:val="20"/>
        </w:rPr>
        <w:t> created by our colleagues at CU Online quickly describes what Twitter is and how people use it.</w:t>
      </w:r>
    </w:p>
    <w:p w:rsidR="00165277" w:rsidRPr="00165277" w:rsidRDefault="00165277" w:rsidP="00165277">
      <w:pPr>
        <w:spacing w:after="0" w:afterAutospacing="0"/>
        <w:rPr>
          <w:color w:val="auto"/>
          <w:sz w:val="20"/>
          <w:szCs w:val="20"/>
        </w:rPr>
      </w:pPr>
      <w:r w:rsidRPr="00165277">
        <w:rPr>
          <w:noProof/>
          <w:color w:val="auto"/>
          <w:sz w:val="20"/>
          <w:szCs w:val="20"/>
        </w:rPr>
        <w:lastRenderedPageBreak/>
        <w:drawing>
          <wp:inline distT="0" distB="0" distL="0" distR="0">
            <wp:extent cx="3378530" cy="2202345"/>
            <wp:effectExtent l="0" t="0" r="0" b="7620"/>
            <wp:docPr id="4" name="Picture 4" descr="Watch the Video">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ch the Video">
                      <a:hlinkClick r:id="rId14" tgtFrame="&quot;_blank&quot;"/>
                    </pic:cNvPr>
                    <pic:cNvPicPr>
                      <a:picLocks noChangeAspect="1" noChangeArrowheads="1"/>
                    </pic:cNvPicPr>
                  </pic:nvPicPr>
                  <pic:blipFill>
                    <a:blip r:embed="rId15" cstate="print"/>
                    <a:srcRect/>
                    <a:stretch>
                      <a:fillRect/>
                    </a:stretch>
                  </pic:blipFill>
                  <pic:spPr bwMode="auto">
                    <a:xfrm>
                      <a:off x="0" y="0"/>
                      <a:ext cx="3379076" cy="2202701"/>
                    </a:xfrm>
                    <a:prstGeom prst="rect">
                      <a:avLst/>
                    </a:prstGeom>
                    <a:noFill/>
                    <a:ln w="9525">
                      <a:noFill/>
                      <a:miter lim="800000"/>
                      <a:headEnd/>
                      <a:tailEnd/>
                    </a:ln>
                  </pic:spPr>
                </pic:pic>
              </a:graphicData>
            </a:graphic>
          </wp:inline>
        </w:drawing>
      </w:r>
    </w:p>
    <w:p w:rsidR="00165277" w:rsidRPr="00165277" w:rsidRDefault="00165277" w:rsidP="007A5FF1">
      <w:pPr>
        <w:spacing w:after="0" w:afterAutospacing="0"/>
        <w:ind w:firstLine="360"/>
        <w:rPr>
          <w:color w:val="auto"/>
          <w:sz w:val="20"/>
          <w:szCs w:val="20"/>
        </w:rPr>
      </w:pPr>
      <w:r w:rsidRPr="00165277">
        <w:rPr>
          <w:color w:val="auto"/>
          <w:sz w:val="20"/>
          <w:szCs w:val="20"/>
        </w:rPr>
        <w:t>Currently, Twitter reports more than 18 million participants, while </w:t>
      </w:r>
      <w:hyperlink r:id="rId16" w:history="1">
        <w:r w:rsidRPr="00165277">
          <w:rPr>
            <w:color w:val="auto"/>
            <w:sz w:val="20"/>
            <w:szCs w:val="20"/>
            <w:u w:val="single"/>
          </w:rPr>
          <w:t>Facebook</w:t>
        </w:r>
      </w:hyperlink>
      <w:r w:rsidRPr="00165277">
        <w:rPr>
          <w:color w:val="auto"/>
          <w:sz w:val="20"/>
          <w:szCs w:val="20"/>
        </w:rPr>
        <w:t> has 350 million, </w:t>
      </w:r>
      <w:hyperlink r:id="rId17" w:history="1">
        <w:r w:rsidRPr="00165277">
          <w:rPr>
            <w:color w:val="auto"/>
            <w:sz w:val="20"/>
            <w:szCs w:val="20"/>
            <w:u w:val="single"/>
          </w:rPr>
          <w:t>MySpace</w:t>
        </w:r>
      </w:hyperlink>
      <w:r w:rsidRPr="00165277">
        <w:rPr>
          <w:color w:val="auto"/>
          <w:sz w:val="20"/>
          <w:szCs w:val="20"/>
        </w:rPr>
        <w:t xml:space="preserve"> has 125 </w:t>
      </w:r>
      <w:proofErr w:type="spellStart"/>
      <w:r w:rsidRPr="00165277">
        <w:rPr>
          <w:color w:val="auto"/>
          <w:sz w:val="20"/>
          <w:szCs w:val="20"/>
        </w:rPr>
        <w:t>million</w:t>
      </w:r>
      <w:proofErr w:type="gramStart"/>
      <w:r w:rsidRPr="00165277">
        <w:rPr>
          <w:color w:val="auto"/>
          <w:sz w:val="20"/>
          <w:szCs w:val="20"/>
        </w:rPr>
        <w:t>,</w:t>
      </w:r>
      <w:proofErr w:type="gramEnd"/>
      <w:r w:rsidR="00345F62" w:rsidRPr="00165277">
        <w:rPr>
          <w:color w:val="auto"/>
          <w:sz w:val="20"/>
          <w:szCs w:val="20"/>
        </w:rPr>
        <w:fldChar w:fldCharType="begin"/>
      </w:r>
      <w:r w:rsidRPr="00165277">
        <w:rPr>
          <w:color w:val="auto"/>
          <w:sz w:val="20"/>
          <w:szCs w:val="20"/>
        </w:rPr>
        <w:instrText xml:space="preserve"> HYPERLINK "http://www.friendster.com/" </w:instrText>
      </w:r>
      <w:r w:rsidR="00345F62" w:rsidRPr="00165277">
        <w:rPr>
          <w:color w:val="auto"/>
          <w:sz w:val="20"/>
          <w:szCs w:val="20"/>
        </w:rPr>
        <w:fldChar w:fldCharType="separate"/>
      </w:r>
      <w:r w:rsidRPr="00165277">
        <w:rPr>
          <w:color w:val="auto"/>
          <w:sz w:val="20"/>
          <w:szCs w:val="20"/>
          <w:u w:val="single"/>
        </w:rPr>
        <w:t>Friendster</w:t>
      </w:r>
      <w:proofErr w:type="spellEnd"/>
      <w:r w:rsidR="00345F62" w:rsidRPr="00165277">
        <w:rPr>
          <w:color w:val="auto"/>
          <w:sz w:val="20"/>
          <w:szCs w:val="20"/>
        </w:rPr>
        <w:fldChar w:fldCharType="end"/>
      </w:r>
      <w:r w:rsidRPr="00165277">
        <w:rPr>
          <w:color w:val="auto"/>
          <w:sz w:val="20"/>
          <w:szCs w:val="20"/>
        </w:rPr>
        <w:t> has 110 million, and </w:t>
      </w:r>
      <w:hyperlink r:id="rId18" w:history="1">
        <w:r w:rsidRPr="00165277">
          <w:rPr>
            <w:color w:val="auto"/>
            <w:sz w:val="20"/>
            <w:szCs w:val="20"/>
            <w:u w:val="single"/>
          </w:rPr>
          <w:t>LinkedIn</w:t>
        </w:r>
      </w:hyperlink>
      <w:r w:rsidRPr="00165277">
        <w:rPr>
          <w:color w:val="auto"/>
          <w:sz w:val="20"/>
          <w:szCs w:val="20"/>
        </w:rPr>
        <w:t> has 50 million. What, then, is so special about Twitter? Although small by comparison, Twitter has unique qualities that make it a good fit for online education. For example, people use Twitter for much more than updating their current status. In 140 characters or less, people share ideas and resources, ask and answer questions, and collaborate on problems of practice. Depending on whom you choose to follow (that is, communicate with) and who chooses to follow you, Twitter can be used effectively for professional and social networking because it can connect people with like interests</w:t>
      </w:r>
      <w:r w:rsidR="009060C1">
        <w:rPr>
          <w:color w:val="auto"/>
          <w:sz w:val="20"/>
          <w:szCs w:val="20"/>
        </w:rPr>
        <w:t xml:space="preserve"> </w:t>
      </w:r>
      <w:r w:rsidR="009060C1" w:rsidRPr="009060C1">
        <w:rPr>
          <w:color w:val="auto"/>
          <w:sz w:val="20"/>
          <w:szCs w:val="20"/>
          <w:highlight w:val="green"/>
        </w:rPr>
        <w:t>(Boss, 2009)</w:t>
      </w:r>
      <w:r w:rsidRPr="00165277">
        <w:rPr>
          <w:color w:val="auto"/>
          <w:sz w:val="20"/>
          <w:szCs w:val="20"/>
        </w:rPr>
        <w:t>.</w:t>
      </w:r>
      <w:r w:rsidRPr="009472EA">
        <w:rPr>
          <w:color w:val="auto"/>
          <w:sz w:val="20"/>
          <w:szCs w:val="20"/>
          <w:highlight w:val="yellow"/>
          <w:vertAlign w:val="superscript"/>
        </w:rPr>
        <w:t>25</w:t>
      </w:r>
      <w:r w:rsidRPr="00165277">
        <w:rPr>
          <w:color w:val="auto"/>
          <w:sz w:val="20"/>
          <w:szCs w:val="20"/>
        </w:rPr>
        <w:t xml:space="preserve"> Educators, specifically, are using Twitter to establish and develop personal learning </w:t>
      </w:r>
      <w:r w:rsidRPr="00863AA5">
        <w:rPr>
          <w:color w:val="auto"/>
          <w:sz w:val="20"/>
          <w:szCs w:val="20"/>
          <w:highlight w:val="green"/>
        </w:rPr>
        <w:t>networks</w:t>
      </w:r>
      <w:r w:rsidR="00863AA5" w:rsidRPr="00863AA5">
        <w:rPr>
          <w:color w:val="auto"/>
          <w:sz w:val="20"/>
          <w:szCs w:val="20"/>
          <w:highlight w:val="green"/>
        </w:rPr>
        <w:t xml:space="preserve"> (</w:t>
      </w:r>
      <w:proofErr w:type="spellStart"/>
      <w:r w:rsidR="00863AA5" w:rsidRPr="00863AA5">
        <w:rPr>
          <w:color w:val="auto"/>
          <w:sz w:val="20"/>
          <w:szCs w:val="20"/>
          <w:highlight w:val="green"/>
        </w:rPr>
        <w:t>Messner</w:t>
      </w:r>
      <w:proofErr w:type="spellEnd"/>
      <w:r w:rsidR="00863AA5" w:rsidRPr="00863AA5">
        <w:rPr>
          <w:color w:val="auto"/>
          <w:sz w:val="20"/>
          <w:szCs w:val="20"/>
          <w:highlight w:val="green"/>
        </w:rPr>
        <w:t>, 2009)</w:t>
      </w:r>
      <w:r w:rsidRPr="00863AA5">
        <w:rPr>
          <w:color w:val="auto"/>
          <w:sz w:val="20"/>
          <w:szCs w:val="20"/>
          <w:highlight w:val="green"/>
        </w:rPr>
        <w:t>.</w:t>
      </w:r>
      <w:r w:rsidRPr="009472EA">
        <w:rPr>
          <w:color w:val="auto"/>
          <w:sz w:val="20"/>
          <w:szCs w:val="20"/>
          <w:highlight w:val="yellow"/>
          <w:vertAlign w:val="superscript"/>
        </w:rPr>
        <w:t>26</w:t>
      </w:r>
      <w:r w:rsidRPr="00165277">
        <w:rPr>
          <w:color w:val="auto"/>
          <w:sz w:val="20"/>
          <w:szCs w:val="20"/>
        </w:rPr>
        <w:t xml:space="preserve"> According to </w:t>
      </w:r>
      <w:proofErr w:type="spellStart"/>
      <w:r w:rsidRPr="00165277">
        <w:rPr>
          <w:color w:val="auto"/>
          <w:sz w:val="20"/>
          <w:szCs w:val="20"/>
        </w:rPr>
        <w:t>Messner</w:t>
      </w:r>
      <w:proofErr w:type="spellEnd"/>
      <w:r w:rsidRPr="00165277">
        <w:rPr>
          <w:color w:val="auto"/>
          <w:sz w:val="20"/>
          <w:szCs w:val="20"/>
        </w:rPr>
        <w:t>, “A PLN, or Personal Learning Network, is a group of like-minded professionals with whom you can exchan</w:t>
      </w:r>
      <w:r w:rsidR="00863AA5">
        <w:rPr>
          <w:color w:val="auto"/>
          <w:sz w:val="20"/>
          <w:szCs w:val="20"/>
        </w:rPr>
        <w:t>ge ideas, advice, and resources</w:t>
      </w:r>
      <w:r w:rsidRPr="00165277">
        <w:rPr>
          <w:color w:val="auto"/>
          <w:sz w:val="20"/>
          <w:szCs w:val="20"/>
        </w:rPr>
        <w:t>”</w:t>
      </w:r>
      <w:r w:rsidR="00863AA5">
        <w:rPr>
          <w:color w:val="auto"/>
          <w:sz w:val="20"/>
          <w:szCs w:val="20"/>
        </w:rPr>
        <w:t xml:space="preserve"> </w:t>
      </w:r>
      <w:r w:rsidR="00863AA5">
        <w:rPr>
          <w:color w:val="auto"/>
          <w:sz w:val="20"/>
          <w:szCs w:val="20"/>
          <w:highlight w:val="green"/>
        </w:rPr>
        <w:t>(</w:t>
      </w:r>
      <w:proofErr w:type="spellStart"/>
      <w:r w:rsidR="00863AA5">
        <w:rPr>
          <w:color w:val="auto"/>
          <w:sz w:val="20"/>
          <w:szCs w:val="20"/>
          <w:highlight w:val="green"/>
        </w:rPr>
        <w:t>Messner</w:t>
      </w:r>
      <w:proofErr w:type="spellEnd"/>
      <w:r w:rsidR="00863AA5">
        <w:rPr>
          <w:color w:val="auto"/>
          <w:sz w:val="20"/>
          <w:szCs w:val="20"/>
          <w:highlight w:val="green"/>
        </w:rPr>
        <w:t>, 2009).</w:t>
      </w:r>
      <w:r w:rsidRPr="009472EA">
        <w:rPr>
          <w:color w:val="auto"/>
          <w:sz w:val="20"/>
          <w:szCs w:val="20"/>
          <w:highlight w:val="yellow"/>
          <w:vertAlign w:val="superscript"/>
        </w:rPr>
        <w:t>27</w:t>
      </w:r>
    </w:p>
    <w:p w:rsidR="00165277" w:rsidRPr="00165277" w:rsidRDefault="00165277" w:rsidP="007A5FF1">
      <w:pPr>
        <w:spacing w:after="0" w:afterAutospacing="0"/>
        <w:ind w:firstLine="360"/>
        <w:rPr>
          <w:color w:val="auto"/>
          <w:sz w:val="20"/>
          <w:szCs w:val="20"/>
        </w:rPr>
      </w:pPr>
      <w:r w:rsidRPr="00165277">
        <w:rPr>
          <w:color w:val="auto"/>
          <w:sz w:val="20"/>
          <w:szCs w:val="20"/>
        </w:rPr>
        <w:t xml:space="preserve">Social media researchers like to differentiate between friendship-driven and interest-driven types of participation in social media and social-networking </w:t>
      </w:r>
      <w:r w:rsidRPr="00863AA5">
        <w:rPr>
          <w:color w:val="auto"/>
          <w:sz w:val="20"/>
          <w:szCs w:val="20"/>
          <w:highlight w:val="green"/>
        </w:rPr>
        <w:t>sites</w:t>
      </w:r>
      <w:r w:rsidR="00863AA5" w:rsidRPr="00863AA5">
        <w:rPr>
          <w:color w:val="auto"/>
          <w:sz w:val="20"/>
          <w:szCs w:val="20"/>
          <w:highlight w:val="green"/>
        </w:rPr>
        <w:t xml:space="preserve"> (Ito et al., 2009)</w:t>
      </w:r>
      <w:r w:rsidRPr="00165277">
        <w:rPr>
          <w:color w:val="auto"/>
          <w:sz w:val="20"/>
          <w:szCs w:val="20"/>
        </w:rPr>
        <w:t>.</w:t>
      </w:r>
      <w:r w:rsidRPr="009472EA">
        <w:rPr>
          <w:color w:val="auto"/>
          <w:sz w:val="20"/>
          <w:szCs w:val="20"/>
          <w:highlight w:val="yellow"/>
          <w:vertAlign w:val="superscript"/>
        </w:rPr>
        <w:t>28</w:t>
      </w:r>
      <w:r w:rsidRPr="00165277">
        <w:rPr>
          <w:color w:val="auto"/>
          <w:sz w:val="20"/>
          <w:szCs w:val="20"/>
        </w:rPr>
        <w:t> </w:t>
      </w:r>
      <w:proofErr w:type="gramStart"/>
      <w:r w:rsidRPr="00165277">
        <w:rPr>
          <w:color w:val="auto"/>
          <w:sz w:val="20"/>
          <w:szCs w:val="20"/>
        </w:rPr>
        <w:t>This</w:t>
      </w:r>
      <w:proofErr w:type="gramEnd"/>
      <w:r w:rsidRPr="00165277">
        <w:rPr>
          <w:color w:val="auto"/>
          <w:sz w:val="20"/>
          <w:szCs w:val="20"/>
        </w:rPr>
        <w:t xml:space="preserve"> differentiation, in part, is due to structure and functionality. Twitter is a less bounded, more open networking tool that allows asymmetric relationships. Facebook is a more bounded community, requiring symmetric relationships</w:t>
      </w:r>
      <w:r w:rsidR="00863AA5">
        <w:rPr>
          <w:color w:val="auto"/>
          <w:sz w:val="20"/>
          <w:szCs w:val="20"/>
        </w:rPr>
        <w:t xml:space="preserve"> </w:t>
      </w:r>
      <w:r w:rsidR="00863AA5" w:rsidRPr="00863AA5">
        <w:rPr>
          <w:color w:val="auto"/>
          <w:sz w:val="20"/>
          <w:szCs w:val="20"/>
          <w:highlight w:val="green"/>
        </w:rPr>
        <w:t>(Chen, 2009; Porter, 2009)</w:t>
      </w:r>
      <w:r w:rsidRPr="009472EA">
        <w:rPr>
          <w:color w:val="auto"/>
          <w:sz w:val="20"/>
          <w:szCs w:val="20"/>
          <w:highlight w:val="yellow"/>
        </w:rPr>
        <w:t>.</w:t>
      </w:r>
      <w:r w:rsidRPr="009472EA">
        <w:rPr>
          <w:color w:val="auto"/>
          <w:sz w:val="20"/>
          <w:szCs w:val="20"/>
          <w:highlight w:val="yellow"/>
          <w:vertAlign w:val="superscript"/>
        </w:rPr>
        <w:t>29</w:t>
      </w:r>
      <w:r w:rsidRPr="00165277">
        <w:rPr>
          <w:color w:val="auto"/>
          <w:sz w:val="20"/>
          <w:szCs w:val="20"/>
        </w:rPr>
        <w:t> In Facebook, if you befriend someone, they have to befriend you back, with the only other option being to not have any connection at all. In Twitter you can follow someone who does not follow you; someone can follow you that you do not follow in return; you can follow someone who also follows you; or you can choose not to have or allow a connection between you and others.</w:t>
      </w:r>
    </w:p>
    <w:p w:rsidR="00165277" w:rsidRPr="00165277" w:rsidRDefault="00165277" w:rsidP="007A5FF1">
      <w:pPr>
        <w:spacing w:after="0" w:afterAutospacing="0"/>
        <w:ind w:firstLine="360"/>
        <w:rPr>
          <w:color w:val="auto"/>
          <w:sz w:val="20"/>
          <w:szCs w:val="20"/>
        </w:rPr>
      </w:pPr>
      <w:r w:rsidRPr="00165277">
        <w:rPr>
          <w:color w:val="auto"/>
          <w:sz w:val="20"/>
          <w:szCs w:val="20"/>
        </w:rPr>
        <w:t>There is no question that Twitter and Facebook attract both types of participation and have a number of similar qualities. As one of our students commented:</w:t>
      </w:r>
    </w:p>
    <w:p w:rsidR="00165277" w:rsidRPr="00165277" w:rsidRDefault="00165277" w:rsidP="007A5FF1">
      <w:pPr>
        <w:spacing w:after="0" w:afterAutospacing="0"/>
        <w:ind w:left="360"/>
        <w:rPr>
          <w:i/>
          <w:iCs/>
          <w:color w:val="auto"/>
          <w:sz w:val="20"/>
          <w:szCs w:val="20"/>
        </w:rPr>
      </w:pPr>
      <w:r w:rsidRPr="00165277">
        <w:rPr>
          <w:i/>
          <w:iCs/>
          <w:color w:val="auto"/>
          <w:sz w:val="20"/>
          <w:szCs w:val="20"/>
        </w:rPr>
        <w:t>“Twitter has been a great way for me to check in with everyone who is using it. I found out how others were feeling about school, how life was treating them, how their jobs and families were doing. This is something much more intimate than mandatory weekly discussions...”</w:t>
      </w:r>
    </w:p>
    <w:p w:rsidR="00165277" w:rsidRPr="00165277" w:rsidRDefault="00165277" w:rsidP="00165277">
      <w:pPr>
        <w:spacing w:after="0" w:afterAutospacing="0"/>
        <w:rPr>
          <w:color w:val="auto"/>
          <w:sz w:val="20"/>
          <w:szCs w:val="20"/>
        </w:rPr>
      </w:pPr>
      <w:r w:rsidRPr="00165277">
        <w:rPr>
          <w:color w:val="auto"/>
          <w:sz w:val="20"/>
          <w:szCs w:val="20"/>
        </w:rPr>
        <w:t xml:space="preserve">We have found, though, that Twitter attracts more interest-driven participation (at least in our field of instructional design and technology) compared to Facebook, which continues to be used more often for friendship-driven types of participation. Our students seem far more likely to use Facebook for personal networking with family and friends, and they prefer to keep their academic and professional networking separate </w:t>
      </w:r>
      <w:r w:rsidRPr="00165277">
        <w:rPr>
          <w:color w:val="auto"/>
          <w:sz w:val="20"/>
          <w:szCs w:val="20"/>
        </w:rPr>
        <w:lastRenderedPageBreak/>
        <w:t xml:space="preserve">from their personal. When using Twitter for instructional purposes, therefore, we are less likely to intrude on students’ personal networking </w:t>
      </w:r>
      <w:r w:rsidRPr="00FB2DDD">
        <w:rPr>
          <w:color w:val="auto"/>
          <w:sz w:val="20"/>
          <w:szCs w:val="20"/>
          <w:highlight w:val="green"/>
        </w:rPr>
        <w:t>space</w:t>
      </w:r>
      <w:r w:rsidR="00FB2DDD" w:rsidRPr="00FB2DDD">
        <w:rPr>
          <w:color w:val="auto"/>
          <w:sz w:val="20"/>
          <w:szCs w:val="20"/>
          <w:highlight w:val="green"/>
        </w:rPr>
        <w:t xml:space="preserve"> (Boyd, 2009</w:t>
      </w:r>
      <w:r w:rsidR="008A7177">
        <w:rPr>
          <w:color w:val="auto"/>
          <w:sz w:val="20"/>
          <w:szCs w:val="20"/>
          <w:highlight w:val="green"/>
        </w:rPr>
        <w:t>a</w:t>
      </w:r>
      <w:r w:rsidR="00FB2DDD" w:rsidRPr="00FB2DDD">
        <w:rPr>
          <w:color w:val="auto"/>
          <w:sz w:val="20"/>
          <w:szCs w:val="20"/>
          <w:highlight w:val="green"/>
        </w:rPr>
        <w:t>)</w:t>
      </w:r>
      <w:r w:rsidRPr="00FB2DDD">
        <w:rPr>
          <w:color w:val="auto"/>
          <w:sz w:val="20"/>
          <w:szCs w:val="20"/>
          <w:highlight w:val="green"/>
        </w:rPr>
        <w:t>.</w:t>
      </w:r>
      <w:r w:rsidRPr="009472EA">
        <w:rPr>
          <w:color w:val="auto"/>
          <w:sz w:val="20"/>
          <w:szCs w:val="20"/>
          <w:highlight w:val="yellow"/>
          <w:vertAlign w:val="superscript"/>
        </w:rPr>
        <w:t>30</w:t>
      </w:r>
    </w:p>
    <w:p w:rsidR="00165277" w:rsidRPr="00165277" w:rsidRDefault="00165277" w:rsidP="00165277">
      <w:pPr>
        <w:spacing w:after="0" w:afterAutospacing="0"/>
        <w:rPr>
          <w:color w:val="auto"/>
          <w:sz w:val="20"/>
          <w:szCs w:val="20"/>
        </w:rPr>
      </w:pPr>
      <w:r w:rsidRPr="00165277">
        <w:rPr>
          <w:color w:val="auto"/>
          <w:sz w:val="20"/>
          <w:szCs w:val="20"/>
        </w:rPr>
        <w:t xml:space="preserve">The main reason we selected Twitter over other social-networking options, however, is because of its rapid-response attribute, which allows people to receive immediate, instantaneous responses. As described by Steve </w:t>
      </w:r>
      <w:proofErr w:type="spellStart"/>
      <w:r w:rsidRPr="00165277">
        <w:rPr>
          <w:color w:val="auto"/>
          <w:sz w:val="20"/>
          <w:szCs w:val="20"/>
        </w:rPr>
        <w:t>Thorton</w:t>
      </w:r>
      <w:proofErr w:type="spellEnd"/>
      <w:r w:rsidRPr="00165277">
        <w:rPr>
          <w:color w:val="auto"/>
          <w:sz w:val="20"/>
          <w:szCs w:val="20"/>
        </w:rPr>
        <w:t>:</w:t>
      </w:r>
    </w:p>
    <w:p w:rsidR="00165277" w:rsidRPr="00165277" w:rsidRDefault="00165277" w:rsidP="007A5FF1">
      <w:pPr>
        <w:spacing w:after="0" w:afterAutospacing="0"/>
        <w:ind w:left="432"/>
        <w:rPr>
          <w:i/>
          <w:iCs/>
          <w:color w:val="auto"/>
          <w:sz w:val="20"/>
          <w:szCs w:val="20"/>
        </w:rPr>
      </w:pPr>
      <w:r w:rsidRPr="00165277">
        <w:rPr>
          <w:i/>
          <w:iCs/>
          <w:color w:val="auto"/>
          <w:sz w:val="20"/>
          <w:szCs w:val="20"/>
        </w:rPr>
        <w:t>[Twitter] seems to live somewhere between the worlds of email, instant messaging and blogging. Twitter encourages constant “linking out” to anywhere and, in that respect, is more analogous to a pure search engine; another way to find people and content all over the Net</w:t>
      </w:r>
      <w:r w:rsidR="008A7177">
        <w:rPr>
          <w:i/>
          <w:iCs/>
          <w:color w:val="auto"/>
          <w:sz w:val="20"/>
          <w:szCs w:val="20"/>
        </w:rPr>
        <w:t xml:space="preserve"> </w:t>
      </w:r>
      <w:r w:rsidR="008A7177" w:rsidRPr="008A7177">
        <w:rPr>
          <w:iCs/>
          <w:color w:val="auto"/>
          <w:sz w:val="20"/>
          <w:szCs w:val="20"/>
          <w:highlight w:val="green"/>
        </w:rPr>
        <w:t>(</w:t>
      </w:r>
      <w:proofErr w:type="spellStart"/>
      <w:r w:rsidR="008A7177" w:rsidRPr="008A7177">
        <w:rPr>
          <w:iCs/>
          <w:color w:val="auto"/>
          <w:sz w:val="20"/>
          <w:szCs w:val="20"/>
          <w:highlight w:val="green"/>
        </w:rPr>
        <w:t>Thronton</w:t>
      </w:r>
      <w:proofErr w:type="spellEnd"/>
      <w:r w:rsidR="008A7177" w:rsidRPr="008A7177">
        <w:rPr>
          <w:iCs/>
          <w:color w:val="auto"/>
          <w:sz w:val="20"/>
          <w:szCs w:val="20"/>
          <w:highlight w:val="green"/>
        </w:rPr>
        <w:t>, 2009)</w:t>
      </w:r>
      <w:r w:rsidRPr="008A7177">
        <w:rPr>
          <w:iCs/>
          <w:color w:val="auto"/>
          <w:sz w:val="20"/>
          <w:szCs w:val="20"/>
          <w:highlight w:val="green"/>
        </w:rPr>
        <w:t>.</w:t>
      </w:r>
      <w:r w:rsidRPr="009472EA">
        <w:rPr>
          <w:color w:val="auto"/>
          <w:sz w:val="20"/>
          <w:szCs w:val="20"/>
          <w:highlight w:val="yellow"/>
          <w:vertAlign w:val="superscript"/>
        </w:rPr>
        <w:t>31</w:t>
      </w:r>
    </w:p>
    <w:p w:rsidR="00165277" w:rsidRPr="00165277" w:rsidRDefault="00165277" w:rsidP="00165277">
      <w:pPr>
        <w:spacing w:after="0" w:afterAutospacing="0"/>
        <w:rPr>
          <w:color w:val="auto"/>
          <w:sz w:val="20"/>
          <w:szCs w:val="20"/>
        </w:rPr>
      </w:pPr>
      <w:r w:rsidRPr="00165277">
        <w:rPr>
          <w:color w:val="auto"/>
          <w:sz w:val="20"/>
          <w:szCs w:val="20"/>
        </w:rPr>
        <w:t>This benefit is further extended by additional features:</w:t>
      </w:r>
    </w:p>
    <w:p w:rsidR="007A5FF1" w:rsidRDefault="00165277" w:rsidP="007A5FF1">
      <w:pPr>
        <w:pStyle w:val="ListParagraph"/>
        <w:numPr>
          <w:ilvl w:val="0"/>
          <w:numId w:val="33"/>
        </w:numPr>
        <w:spacing w:after="0" w:afterAutospacing="0"/>
        <w:rPr>
          <w:color w:val="auto"/>
          <w:sz w:val="20"/>
          <w:szCs w:val="20"/>
        </w:rPr>
      </w:pPr>
      <w:r w:rsidRPr="007A5FF1">
        <w:rPr>
          <w:color w:val="auto"/>
          <w:sz w:val="20"/>
          <w:szCs w:val="20"/>
        </w:rPr>
        <w:t>Users do not have to log in to Twitter to receive updates if using an RSS feed.</w:t>
      </w:r>
    </w:p>
    <w:p w:rsidR="007A5FF1" w:rsidRDefault="00165277" w:rsidP="007A5FF1">
      <w:pPr>
        <w:pStyle w:val="ListParagraph"/>
        <w:numPr>
          <w:ilvl w:val="0"/>
          <w:numId w:val="33"/>
        </w:numPr>
        <w:spacing w:after="0" w:afterAutospacing="0"/>
        <w:rPr>
          <w:color w:val="auto"/>
          <w:sz w:val="20"/>
          <w:szCs w:val="20"/>
        </w:rPr>
      </w:pPr>
      <w:r w:rsidRPr="007A5FF1">
        <w:rPr>
          <w:color w:val="auto"/>
          <w:sz w:val="20"/>
          <w:szCs w:val="20"/>
        </w:rPr>
        <w:t>Twitter provides an interactive, extensible messaging platform with open APIs.</w:t>
      </w:r>
    </w:p>
    <w:p w:rsidR="007A5FF1" w:rsidRDefault="00165277" w:rsidP="007A5FF1">
      <w:pPr>
        <w:pStyle w:val="ListParagraph"/>
        <w:numPr>
          <w:ilvl w:val="0"/>
          <w:numId w:val="33"/>
        </w:numPr>
        <w:spacing w:after="0" w:afterAutospacing="0"/>
        <w:rPr>
          <w:color w:val="auto"/>
          <w:sz w:val="20"/>
          <w:szCs w:val="20"/>
        </w:rPr>
      </w:pPr>
      <w:r w:rsidRPr="007A5FF1">
        <w:rPr>
          <w:color w:val="auto"/>
          <w:sz w:val="20"/>
          <w:szCs w:val="20"/>
        </w:rPr>
        <w:t>The read page is the same as the write page, which allows for a more seamless exchange.</w:t>
      </w:r>
    </w:p>
    <w:p w:rsidR="00165277" w:rsidRPr="007A5FF1" w:rsidRDefault="00165277" w:rsidP="007A5FF1">
      <w:pPr>
        <w:pStyle w:val="ListParagraph"/>
        <w:numPr>
          <w:ilvl w:val="0"/>
          <w:numId w:val="33"/>
        </w:numPr>
        <w:spacing w:after="0" w:afterAutospacing="0"/>
        <w:rPr>
          <w:color w:val="auto"/>
          <w:sz w:val="20"/>
          <w:szCs w:val="20"/>
        </w:rPr>
      </w:pPr>
      <w:r w:rsidRPr="007A5FF1">
        <w:rPr>
          <w:color w:val="auto"/>
          <w:sz w:val="20"/>
          <w:szCs w:val="20"/>
        </w:rPr>
        <w:t>A number of other applications are available to make Twitter more useful, such as </w:t>
      </w:r>
      <w:hyperlink r:id="rId19" w:history="1">
        <w:r w:rsidRPr="007A5FF1">
          <w:rPr>
            <w:color w:val="auto"/>
            <w:sz w:val="20"/>
            <w:szCs w:val="20"/>
            <w:u w:val="single"/>
          </w:rPr>
          <w:t>Twirl</w:t>
        </w:r>
      </w:hyperlink>
      <w:r w:rsidRPr="007A5FF1">
        <w:rPr>
          <w:color w:val="auto"/>
          <w:sz w:val="20"/>
          <w:szCs w:val="20"/>
        </w:rPr>
        <w:t>, </w:t>
      </w:r>
      <w:proofErr w:type="spellStart"/>
      <w:r w:rsidR="00345F62" w:rsidRPr="007A5FF1">
        <w:rPr>
          <w:color w:val="auto"/>
          <w:sz w:val="20"/>
          <w:szCs w:val="20"/>
        </w:rPr>
        <w:fldChar w:fldCharType="begin"/>
      </w:r>
      <w:r w:rsidRPr="007A5FF1">
        <w:rPr>
          <w:color w:val="auto"/>
          <w:sz w:val="20"/>
          <w:szCs w:val="20"/>
        </w:rPr>
        <w:instrText xml:space="preserve"> HYPERLINK "http://www.tweetdeck.com/" </w:instrText>
      </w:r>
      <w:r w:rsidR="00345F62" w:rsidRPr="007A5FF1">
        <w:rPr>
          <w:color w:val="auto"/>
          <w:sz w:val="20"/>
          <w:szCs w:val="20"/>
        </w:rPr>
        <w:fldChar w:fldCharType="separate"/>
      </w:r>
      <w:r w:rsidRPr="007A5FF1">
        <w:rPr>
          <w:color w:val="auto"/>
          <w:sz w:val="20"/>
          <w:szCs w:val="20"/>
          <w:u w:val="single"/>
        </w:rPr>
        <w:t>TweetDeck</w:t>
      </w:r>
      <w:proofErr w:type="spellEnd"/>
      <w:r w:rsidR="00345F62" w:rsidRPr="007A5FF1">
        <w:rPr>
          <w:color w:val="auto"/>
          <w:sz w:val="20"/>
          <w:szCs w:val="20"/>
        </w:rPr>
        <w:fldChar w:fldCharType="end"/>
      </w:r>
      <w:r w:rsidRPr="007A5FF1">
        <w:rPr>
          <w:color w:val="auto"/>
          <w:sz w:val="20"/>
          <w:szCs w:val="20"/>
        </w:rPr>
        <w:t>, </w:t>
      </w:r>
      <w:proofErr w:type="spellStart"/>
      <w:r w:rsidR="002A1CDA">
        <w:fldChar w:fldCharType="begin"/>
      </w:r>
      <w:r w:rsidR="002A1CDA">
        <w:instrText xml:space="preserve"> HYPERLINK "http://twitterrific.com/" </w:instrText>
      </w:r>
      <w:r w:rsidR="002A1CDA">
        <w:fldChar w:fldCharType="separate"/>
      </w:r>
      <w:r w:rsidRPr="007A5FF1">
        <w:rPr>
          <w:color w:val="auto"/>
          <w:sz w:val="20"/>
          <w:szCs w:val="20"/>
          <w:u w:val="single"/>
        </w:rPr>
        <w:t>Twitterific</w:t>
      </w:r>
      <w:proofErr w:type="spellEnd"/>
      <w:r w:rsidR="002A1CDA">
        <w:rPr>
          <w:color w:val="auto"/>
          <w:sz w:val="20"/>
          <w:szCs w:val="20"/>
          <w:u w:val="single"/>
        </w:rPr>
        <w:fldChar w:fldCharType="end"/>
      </w:r>
      <w:r w:rsidRPr="007A5FF1">
        <w:rPr>
          <w:color w:val="auto"/>
          <w:sz w:val="20"/>
          <w:szCs w:val="20"/>
        </w:rPr>
        <w:t>, and </w:t>
      </w:r>
      <w:proofErr w:type="spellStart"/>
      <w:r w:rsidR="00345F62" w:rsidRPr="007A5FF1">
        <w:rPr>
          <w:color w:val="auto"/>
          <w:sz w:val="20"/>
          <w:szCs w:val="20"/>
        </w:rPr>
        <w:fldChar w:fldCharType="begin"/>
      </w:r>
      <w:r w:rsidRPr="007A5FF1">
        <w:rPr>
          <w:color w:val="auto"/>
          <w:sz w:val="20"/>
          <w:szCs w:val="20"/>
        </w:rPr>
        <w:instrText xml:space="preserve"> HYPERLINK "http://www.digsby.com/" </w:instrText>
      </w:r>
      <w:r w:rsidR="00345F62" w:rsidRPr="007A5FF1">
        <w:rPr>
          <w:color w:val="auto"/>
          <w:sz w:val="20"/>
          <w:szCs w:val="20"/>
        </w:rPr>
        <w:fldChar w:fldCharType="separate"/>
      </w:r>
      <w:r w:rsidRPr="007A5FF1">
        <w:rPr>
          <w:color w:val="auto"/>
          <w:sz w:val="20"/>
          <w:szCs w:val="20"/>
          <w:u w:val="single"/>
        </w:rPr>
        <w:t>Digsby</w:t>
      </w:r>
      <w:proofErr w:type="spellEnd"/>
      <w:r w:rsidR="00345F62" w:rsidRPr="007A5FF1">
        <w:rPr>
          <w:color w:val="auto"/>
          <w:sz w:val="20"/>
          <w:szCs w:val="20"/>
        </w:rPr>
        <w:fldChar w:fldCharType="end"/>
      </w:r>
      <w:r w:rsidRPr="007A5FF1">
        <w:rPr>
          <w:color w:val="auto"/>
          <w:sz w:val="20"/>
          <w:szCs w:val="20"/>
        </w:rPr>
        <w:t>.</w:t>
      </w:r>
    </w:p>
    <w:p w:rsidR="00165277" w:rsidRPr="00165277" w:rsidRDefault="00165277" w:rsidP="00165277">
      <w:pPr>
        <w:spacing w:after="0" w:afterAutospacing="0"/>
        <w:rPr>
          <w:color w:val="auto"/>
          <w:sz w:val="20"/>
          <w:szCs w:val="20"/>
        </w:rPr>
      </w:pPr>
      <w:r w:rsidRPr="00165277">
        <w:rPr>
          <w:color w:val="auto"/>
          <w:sz w:val="20"/>
          <w:szCs w:val="20"/>
        </w:rPr>
        <w:t>Because of these features, Twitter was a viable option for us to establish free-flowing, just-in-time communication with our online students.</w:t>
      </w:r>
    </w:p>
    <w:p w:rsidR="007A5FF1" w:rsidRPr="007A5FF1" w:rsidRDefault="00165277" w:rsidP="007A5FF1">
      <w:pPr>
        <w:spacing w:after="0" w:afterAutospacing="0"/>
        <w:rPr>
          <w:color w:val="auto"/>
          <w:sz w:val="20"/>
          <w:szCs w:val="20"/>
        </w:rPr>
      </w:pPr>
      <w:r w:rsidRPr="00165277">
        <w:rPr>
          <w:color w:val="auto"/>
          <w:sz w:val="20"/>
          <w:szCs w:val="20"/>
        </w:rPr>
        <w:t xml:space="preserve">Recent reports suggest that only about five percent of faculty use </w:t>
      </w:r>
      <w:proofErr w:type="spellStart"/>
      <w:r w:rsidRPr="00165277">
        <w:rPr>
          <w:color w:val="auto"/>
          <w:sz w:val="20"/>
          <w:szCs w:val="20"/>
        </w:rPr>
        <w:t>microblogging</w:t>
      </w:r>
      <w:proofErr w:type="spellEnd"/>
      <w:r w:rsidRPr="00165277">
        <w:rPr>
          <w:color w:val="auto"/>
          <w:sz w:val="20"/>
          <w:szCs w:val="20"/>
        </w:rPr>
        <w:t xml:space="preserve"> as a part of </w:t>
      </w:r>
      <w:r w:rsidRPr="00FB2DDD">
        <w:rPr>
          <w:color w:val="auto"/>
          <w:sz w:val="20"/>
          <w:szCs w:val="20"/>
          <w:highlight w:val="green"/>
        </w:rPr>
        <w:t>instruction</w:t>
      </w:r>
      <w:r w:rsidR="00FB2DDD" w:rsidRPr="00FB2DDD">
        <w:rPr>
          <w:color w:val="auto"/>
          <w:sz w:val="20"/>
          <w:szCs w:val="20"/>
          <w:highlight w:val="green"/>
        </w:rPr>
        <w:t xml:space="preserve"> (Nagel, 2009)</w:t>
      </w:r>
      <w:r w:rsidRPr="009472EA">
        <w:rPr>
          <w:color w:val="auto"/>
          <w:sz w:val="20"/>
          <w:szCs w:val="20"/>
          <w:highlight w:val="yellow"/>
          <w:vertAlign w:val="superscript"/>
        </w:rPr>
        <w:t>32</w:t>
      </w:r>
      <w:r w:rsidRPr="00165277">
        <w:rPr>
          <w:color w:val="auto"/>
          <w:sz w:val="20"/>
          <w:szCs w:val="20"/>
        </w:rPr>
        <w:t xml:space="preserve"> and that the majority of faculty do not use Twitter at </w:t>
      </w:r>
      <w:r w:rsidRPr="00804291">
        <w:rPr>
          <w:color w:val="auto"/>
          <w:sz w:val="20"/>
          <w:szCs w:val="20"/>
          <w:highlight w:val="green"/>
        </w:rPr>
        <w:t>all</w:t>
      </w:r>
      <w:r w:rsidR="00FB2DDD" w:rsidRPr="00804291">
        <w:rPr>
          <w:color w:val="auto"/>
          <w:sz w:val="20"/>
          <w:szCs w:val="20"/>
          <w:highlight w:val="green"/>
        </w:rPr>
        <w:t xml:space="preserve"> (</w:t>
      </w:r>
      <w:proofErr w:type="spellStart"/>
      <w:r w:rsidR="00FB2DDD" w:rsidRPr="00804291">
        <w:rPr>
          <w:color w:val="auto"/>
          <w:sz w:val="20"/>
          <w:szCs w:val="20"/>
          <w:highlight w:val="green"/>
        </w:rPr>
        <w:t>Beja</w:t>
      </w:r>
      <w:proofErr w:type="spellEnd"/>
      <w:r w:rsidR="00FB2DDD" w:rsidRPr="00804291">
        <w:rPr>
          <w:color w:val="auto"/>
          <w:sz w:val="20"/>
          <w:szCs w:val="20"/>
          <w:highlight w:val="green"/>
        </w:rPr>
        <w:t>, 2009)</w:t>
      </w:r>
      <w:r w:rsidRPr="00804291">
        <w:rPr>
          <w:color w:val="auto"/>
          <w:sz w:val="20"/>
          <w:szCs w:val="20"/>
          <w:highlight w:val="green"/>
        </w:rPr>
        <w:t>.</w:t>
      </w:r>
      <w:r w:rsidRPr="009472EA">
        <w:rPr>
          <w:color w:val="auto"/>
          <w:sz w:val="20"/>
          <w:szCs w:val="20"/>
          <w:highlight w:val="yellow"/>
          <w:vertAlign w:val="superscript"/>
        </w:rPr>
        <w:t>33</w:t>
      </w:r>
      <w:r w:rsidRPr="00165277">
        <w:rPr>
          <w:color w:val="auto"/>
          <w:sz w:val="20"/>
          <w:szCs w:val="20"/>
        </w:rPr>
        <w:t> Perhaps faculty resist using Twitter for instructional purposes because of the very concerns expressed during the EDUCAUSE Twitter debate. However, we have found a way of using Twitter with our students that minimizes these concerns, while supporting faculty-student connection and benefiting other instructional objectives.</w:t>
      </w:r>
      <w:r w:rsidR="007A5FF1">
        <w:rPr>
          <w:color w:val="auto"/>
          <w:sz w:val="20"/>
          <w:szCs w:val="20"/>
        </w:rPr>
        <w:br/>
      </w:r>
    </w:p>
    <w:p w:rsidR="007A5FF1" w:rsidRPr="007A5FF1" w:rsidRDefault="00165277" w:rsidP="00165277">
      <w:pPr>
        <w:spacing w:after="0" w:afterAutospacing="0"/>
        <w:rPr>
          <w:rFonts w:ascii="Helvetica" w:hAnsi="Helvetica"/>
          <w:b/>
          <w:sz w:val="18"/>
          <w:szCs w:val="18"/>
        </w:rPr>
      </w:pPr>
      <w:r w:rsidRPr="007A5FF1">
        <w:rPr>
          <w:rFonts w:ascii="Helvetica" w:hAnsi="Helvetica"/>
          <w:b/>
          <w:sz w:val="18"/>
          <w:szCs w:val="18"/>
        </w:rPr>
        <w:t>Our Instructional Use of Twitter</w:t>
      </w:r>
    </w:p>
    <w:p w:rsidR="00165277" w:rsidRPr="00165277" w:rsidRDefault="00165277" w:rsidP="007A5FF1">
      <w:pPr>
        <w:spacing w:after="0" w:afterAutospacing="0"/>
        <w:ind w:firstLine="360"/>
        <w:rPr>
          <w:color w:val="auto"/>
          <w:sz w:val="20"/>
          <w:szCs w:val="20"/>
        </w:rPr>
      </w:pPr>
      <w:r w:rsidRPr="00165277">
        <w:rPr>
          <w:color w:val="auto"/>
          <w:sz w:val="20"/>
          <w:szCs w:val="20"/>
        </w:rPr>
        <w:t>We initially explored Twitter as an instructional tool to provide an informal, just-in-time way for our students to connect with each other and with us throughout the day. We invited students to participate in Twitter with us, explaining our goals (student-faculty connection and enhanced student engagement). We did not require their participation because we recognized that they might already be involved in social-networking activities and not want to take on more, or because of their concerns about privacy and their online footprints.</w:t>
      </w:r>
    </w:p>
    <w:p w:rsidR="00165277" w:rsidRPr="00165277" w:rsidRDefault="007A5FF1" w:rsidP="00165277">
      <w:pPr>
        <w:spacing w:after="0" w:afterAutospacing="0"/>
        <w:rPr>
          <w:color w:val="auto"/>
          <w:sz w:val="20"/>
          <w:szCs w:val="20"/>
        </w:rPr>
      </w:pPr>
      <w:r>
        <w:rPr>
          <w:color w:val="auto"/>
          <w:sz w:val="20"/>
          <w:szCs w:val="20"/>
        </w:rPr>
        <w:br/>
      </w:r>
      <w:r w:rsidR="00165277" w:rsidRPr="00165277">
        <w:rPr>
          <w:color w:val="auto"/>
          <w:sz w:val="20"/>
          <w:szCs w:val="20"/>
        </w:rPr>
        <w:t>Guidelines for Instructional Use</w:t>
      </w:r>
    </w:p>
    <w:p w:rsidR="007A5FF1" w:rsidRDefault="00165277" w:rsidP="007A5FF1">
      <w:pPr>
        <w:pStyle w:val="ListParagraph"/>
        <w:numPr>
          <w:ilvl w:val="0"/>
          <w:numId w:val="34"/>
        </w:numPr>
        <w:spacing w:after="0" w:afterAutospacing="0"/>
        <w:rPr>
          <w:color w:val="auto"/>
          <w:sz w:val="20"/>
          <w:szCs w:val="20"/>
        </w:rPr>
      </w:pPr>
      <w:r w:rsidRPr="007A5FF1">
        <w:rPr>
          <w:color w:val="auto"/>
          <w:sz w:val="20"/>
          <w:szCs w:val="20"/>
        </w:rPr>
        <w:t>Establish relevance for students</w:t>
      </w:r>
    </w:p>
    <w:p w:rsidR="007A5FF1" w:rsidRDefault="00165277" w:rsidP="007A5FF1">
      <w:pPr>
        <w:pStyle w:val="ListParagraph"/>
        <w:numPr>
          <w:ilvl w:val="0"/>
          <w:numId w:val="34"/>
        </w:numPr>
        <w:spacing w:after="0" w:afterAutospacing="0"/>
        <w:rPr>
          <w:color w:val="auto"/>
          <w:sz w:val="20"/>
          <w:szCs w:val="20"/>
        </w:rPr>
      </w:pPr>
      <w:r w:rsidRPr="007A5FF1">
        <w:rPr>
          <w:color w:val="auto"/>
          <w:sz w:val="20"/>
          <w:szCs w:val="20"/>
        </w:rPr>
        <w:t>Recommend people for students to follow</w:t>
      </w:r>
    </w:p>
    <w:p w:rsidR="007A5FF1" w:rsidRDefault="00165277" w:rsidP="007A5FF1">
      <w:pPr>
        <w:pStyle w:val="ListParagraph"/>
        <w:numPr>
          <w:ilvl w:val="0"/>
          <w:numId w:val="34"/>
        </w:numPr>
        <w:spacing w:after="0" w:afterAutospacing="0"/>
        <w:rPr>
          <w:color w:val="auto"/>
          <w:sz w:val="20"/>
          <w:szCs w:val="20"/>
        </w:rPr>
      </w:pPr>
      <w:r w:rsidRPr="007A5FF1">
        <w:rPr>
          <w:color w:val="auto"/>
          <w:sz w:val="20"/>
          <w:szCs w:val="20"/>
        </w:rPr>
        <w:t>Model effective Twitter use</w:t>
      </w:r>
    </w:p>
    <w:p w:rsidR="007A5FF1" w:rsidRDefault="00165277" w:rsidP="007A5FF1">
      <w:pPr>
        <w:pStyle w:val="ListParagraph"/>
        <w:numPr>
          <w:ilvl w:val="0"/>
          <w:numId w:val="34"/>
        </w:numPr>
        <w:spacing w:after="0" w:afterAutospacing="0"/>
        <w:rPr>
          <w:color w:val="auto"/>
          <w:sz w:val="20"/>
          <w:szCs w:val="20"/>
        </w:rPr>
      </w:pPr>
      <w:r w:rsidRPr="007A5FF1">
        <w:rPr>
          <w:color w:val="auto"/>
          <w:sz w:val="20"/>
          <w:szCs w:val="20"/>
        </w:rPr>
        <w:t>Encourage students’ active and ongoing participation</w:t>
      </w:r>
    </w:p>
    <w:p w:rsidR="007A5FF1" w:rsidRDefault="00165277" w:rsidP="007A5FF1">
      <w:pPr>
        <w:pStyle w:val="ListParagraph"/>
        <w:numPr>
          <w:ilvl w:val="0"/>
          <w:numId w:val="34"/>
        </w:numPr>
        <w:spacing w:after="0" w:afterAutospacing="0"/>
        <w:rPr>
          <w:color w:val="auto"/>
          <w:sz w:val="20"/>
          <w:szCs w:val="20"/>
        </w:rPr>
      </w:pPr>
      <w:r w:rsidRPr="007A5FF1">
        <w:rPr>
          <w:color w:val="auto"/>
          <w:sz w:val="20"/>
          <w:szCs w:val="20"/>
        </w:rPr>
        <w:t>Build Twitter-derived results into assessments</w:t>
      </w:r>
    </w:p>
    <w:p w:rsidR="00165277" w:rsidRDefault="00165277" w:rsidP="007A5FF1">
      <w:pPr>
        <w:pStyle w:val="ListParagraph"/>
        <w:numPr>
          <w:ilvl w:val="0"/>
          <w:numId w:val="34"/>
        </w:numPr>
        <w:spacing w:after="0" w:afterAutospacing="0"/>
        <w:rPr>
          <w:color w:val="auto"/>
          <w:sz w:val="20"/>
          <w:szCs w:val="20"/>
        </w:rPr>
      </w:pPr>
      <w:r w:rsidRPr="007A5FF1">
        <w:rPr>
          <w:color w:val="auto"/>
          <w:sz w:val="20"/>
          <w:szCs w:val="20"/>
        </w:rPr>
        <w:t>Continue to actively participate in Twitter</w:t>
      </w:r>
    </w:p>
    <w:p w:rsidR="007A5FF1" w:rsidRPr="007A5FF1" w:rsidRDefault="007A5FF1" w:rsidP="007A5FF1">
      <w:pPr>
        <w:pStyle w:val="ListParagraph"/>
        <w:spacing w:after="0" w:afterAutospacing="0"/>
        <w:rPr>
          <w:color w:val="auto"/>
          <w:sz w:val="20"/>
          <w:szCs w:val="20"/>
        </w:rPr>
      </w:pPr>
    </w:p>
    <w:p w:rsidR="00165277" w:rsidRPr="00165277" w:rsidRDefault="00165277" w:rsidP="007A5FF1">
      <w:pPr>
        <w:spacing w:after="0" w:afterAutospacing="0"/>
        <w:ind w:firstLine="360"/>
        <w:rPr>
          <w:color w:val="auto"/>
          <w:sz w:val="20"/>
          <w:szCs w:val="20"/>
        </w:rPr>
      </w:pPr>
      <w:r w:rsidRPr="00165277">
        <w:rPr>
          <w:color w:val="auto"/>
          <w:sz w:val="20"/>
          <w:szCs w:val="20"/>
        </w:rPr>
        <w:t>With Twitter, as with all social-networking tools, the value of the experience hinges on three things: (1) who you are connected to and with; (2) how frequently you participate; and (3) how conscientious you are about contributing value to the community. Therefore, to establish relevance and to make sure students got off to a good start, we took the following steps:</w:t>
      </w:r>
    </w:p>
    <w:p w:rsidR="00165277" w:rsidRPr="007A5FF1" w:rsidRDefault="00165277" w:rsidP="007A5FF1">
      <w:pPr>
        <w:pStyle w:val="ListParagraph"/>
        <w:numPr>
          <w:ilvl w:val="0"/>
          <w:numId w:val="35"/>
        </w:numPr>
        <w:spacing w:after="0" w:afterAutospacing="0"/>
        <w:rPr>
          <w:color w:val="auto"/>
          <w:sz w:val="20"/>
          <w:szCs w:val="20"/>
        </w:rPr>
      </w:pPr>
      <w:r w:rsidRPr="007A5FF1">
        <w:rPr>
          <w:i/>
          <w:iCs/>
          <w:color w:val="auto"/>
          <w:sz w:val="20"/>
          <w:szCs w:val="20"/>
        </w:rPr>
        <w:lastRenderedPageBreak/>
        <w:t>We provided students with a list of professionals who are active, relevant contributors (in addition to our Twitter IDs and the IDs of other students in the course).</w:t>
      </w:r>
    </w:p>
    <w:p w:rsidR="00165277" w:rsidRPr="00165277" w:rsidRDefault="00165277" w:rsidP="00165277">
      <w:pPr>
        <w:spacing w:after="0" w:afterAutospacing="0"/>
        <w:rPr>
          <w:color w:val="auto"/>
          <w:sz w:val="20"/>
          <w:szCs w:val="20"/>
        </w:rPr>
      </w:pPr>
      <w:r w:rsidRPr="00165277">
        <w:rPr>
          <w:color w:val="auto"/>
          <w:sz w:val="20"/>
          <w:szCs w:val="20"/>
        </w:rPr>
        <w:t xml:space="preserve">This narrows the network to those who can immediately contribute to students’ learning and professional development and addresses colleagues’ concern about time spent. People who are new to </w:t>
      </w:r>
      <w:proofErr w:type="gramStart"/>
      <w:r w:rsidRPr="00165277">
        <w:rPr>
          <w:color w:val="auto"/>
          <w:sz w:val="20"/>
          <w:szCs w:val="20"/>
        </w:rPr>
        <w:t>Twitter</w:t>
      </w:r>
      <w:proofErr w:type="gramEnd"/>
      <w:r w:rsidRPr="00165277">
        <w:rPr>
          <w:color w:val="auto"/>
          <w:sz w:val="20"/>
          <w:szCs w:val="20"/>
        </w:rPr>
        <w:t xml:space="preserve"> often express uncertainty about how to find the right people to follow. While users can </w:t>
      </w:r>
      <w:hyperlink r:id="rId20" w:history="1">
        <w:r w:rsidRPr="00165277">
          <w:rPr>
            <w:color w:val="auto"/>
            <w:sz w:val="20"/>
            <w:szCs w:val="20"/>
            <w:u w:val="single"/>
          </w:rPr>
          <w:t>search Twitter posts</w:t>
        </w:r>
      </w:hyperlink>
      <w:r w:rsidRPr="00165277">
        <w:rPr>
          <w:color w:val="auto"/>
          <w:sz w:val="20"/>
          <w:szCs w:val="20"/>
        </w:rPr>
        <w:t> for like-minded people, there are no guarantees. The majority of Twitter accounts are abandoned during the first month</w:t>
      </w:r>
      <w:r w:rsidR="00A92BAE">
        <w:rPr>
          <w:color w:val="auto"/>
          <w:sz w:val="20"/>
          <w:szCs w:val="20"/>
        </w:rPr>
        <w:t xml:space="preserve"> </w:t>
      </w:r>
      <w:r w:rsidR="00A92BAE" w:rsidRPr="00A92BAE">
        <w:rPr>
          <w:color w:val="auto"/>
          <w:sz w:val="20"/>
          <w:szCs w:val="20"/>
          <w:highlight w:val="green"/>
        </w:rPr>
        <w:t>(</w:t>
      </w:r>
      <w:proofErr w:type="spellStart"/>
      <w:r w:rsidR="00A92BAE" w:rsidRPr="00A92BAE">
        <w:rPr>
          <w:color w:val="auto"/>
          <w:sz w:val="20"/>
          <w:szCs w:val="20"/>
          <w:highlight w:val="green"/>
        </w:rPr>
        <w:t>Cashmore</w:t>
      </w:r>
      <w:proofErr w:type="spellEnd"/>
      <w:r w:rsidR="00A92BAE" w:rsidRPr="00A92BAE">
        <w:rPr>
          <w:color w:val="auto"/>
          <w:sz w:val="20"/>
          <w:szCs w:val="20"/>
          <w:highlight w:val="green"/>
        </w:rPr>
        <w:t>, 2009)</w:t>
      </w:r>
      <w:r w:rsidRPr="00A92BAE">
        <w:rPr>
          <w:color w:val="auto"/>
          <w:sz w:val="20"/>
          <w:szCs w:val="20"/>
          <w:highlight w:val="green"/>
        </w:rPr>
        <w:t>,</w:t>
      </w:r>
      <w:r w:rsidRPr="009472EA">
        <w:rPr>
          <w:color w:val="auto"/>
          <w:sz w:val="20"/>
          <w:szCs w:val="20"/>
          <w:highlight w:val="yellow"/>
          <w:vertAlign w:val="superscript"/>
        </w:rPr>
        <w:t>34</w:t>
      </w:r>
      <w:r w:rsidRPr="00165277">
        <w:rPr>
          <w:color w:val="auto"/>
          <w:sz w:val="20"/>
          <w:szCs w:val="20"/>
        </w:rPr>
        <w:t xml:space="preserve"> probably due in part to users’ inability to find the “right” people to follow — that is, people who can contribute to their learning and professional development. By providing students with a list of people (who we personally have benefited from following), we hope to help them get off to a good start with Twitter. In our field of study, for example, we recommend following Garr Reynolds, Nancy Duarte, Scott McCloud, Will Richardson, George Siemens, and David </w:t>
      </w:r>
      <w:proofErr w:type="spellStart"/>
      <w:r w:rsidRPr="00165277">
        <w:rPr>
          <w:color w:val="auto"/>
          <w:sz w:val="20"/>
          <w:szCs w:val="20"/>
        </w:rPr>
        <w:t>Warlick</w:t>
      </w:r>
      <w:proofErr w:type="spellEnd"/>
      <w:r w:rsidRPr="00165277">
        <w:rPr>
          <w:color w:val="auto"/>
          <w:sz w:val="20"/>
          <w:szCs w:val="20"/>
        </w:rPr>
        <w:t>, to name a few. We also suggest following relevant professional organizations (</w:t>
      </w:r>
      <w:hyperlink r:id="rId21" w:history="1">
        <w:r w:rsidRPr="00165277">
          <w:rPr>
            <w:color w:val="auto"/>
            <w:sz w:val="20"/>
            <w:szCs w:val="20"/>
            <w:u w:val="single"/>
          </w:rPr>
          <w:t>EDUCAUSE</w:t>
        </w:r>
      </w:hyperlink>
      <w:r w:rsidRPr="00165277">
        <w:rPr>
          <w:color w:val="auto"/>
          <w:sz w:val="20"/>
          <w:szCs w:val="20"/>
        </w:rPr>
        <w:t>, </w:t>
      </w:r>
      <w:hyperlink r:id="rId22" w:history="1">
        <w:r w:rsidRPr="00165277">
          <w:rPr>
            <w:color w:val="auto"/>
            <w:sz w:val="20"/>
            <w:szCs w:val="20"/>
            <w:u w:val="single"/>
          </w:rPr>
          <w:t>Sloan-C</w:t>
        </w:r>
      </w:hyperlink>
      <w:r w:rsidRPr="00165277">
        <w:rPr>
          <w:color w:val="auto"/>
          <w:sz w:val="20"/>
          <w:szCs w:val="20"/>
        </w:rPr>
        <w:t>), publications (</w:t>
      </w:r>
      <w:hyperlink r:id="rId23" w:history="1">
        <w:r w:rsidRPr="00165277">
          <w:rPr>
            <w:i/>
            <w:iCs/>
            <w:color w:val="auto"/>
            <w:sz w:val="20"/>
            <w:szCs w:val="20"/>
            <w:u w:val="single"/>
          </w:rPr>
          <w:t xml:space="preserve">Chronicle of Higher </w:t>
        </w:r>
        <w:proofErr w:type="spellStart"/>
        <w:r w:rsidRPr="00165277">
          <w:rPr>
            <w:i/>
            <w:iCs/>
            <w:color w:val="auto"/>
            <w:sz w:val="20"/>
            <w:szCs w:val="20"/>
            <w:u w:val="single"/>
          </w:rPr>
          <w:t>Education</w:t>
        </w:r>
      </w:hyperlink>
      <w:r w:rsidRPr="00165277">
        <w:rPr>
          <w:color w:val="auto"/>
          <w:sz w:val="20"/>
          <w:szCs w:val="20"/>
        </w:rPr>
        <w:t>,</w:t>
      </w:r>
      <w:hyperlink r:id="rId24" w:history="1">
        <w:r w:rsidRPr="00165277">
          <w:rPr>
            <w:i/>
            <w:iCs/>
            <w:color w:val="auto"/>
            <w:sz w:val="20"/>
            <w:szCs w:val="20"/>
            <w:u w:val="single"/>
          </w:rPr>
          <w:t>Education</w:t>
        </w:r>
        <w:proofErr w:type="spellEnd"/>
        <w:r w:rsidRPr="00165277">
          <w:rPr>
            <w:i/>
            <w:iCs/>
            <w:color w:val="auto"/>
            <w:sz w:val="20"/>
            <w:szCs w:val="20"/>
            <w:u w:val="single"/>
          </w:rPr>
          <w:t xml:space="preserve"> Week</w:t>
        </w:r>
      </w:hyperlink>
      <w:r w:rsidRPr="00165277">
        <w:rPr>
          <w:color w:val="auto"/>
          <w:sz w:val="20"/>
          <w:szCs w:val="20"/>
        </w:rPr>
        <w:t>, </w:t>
      </w:r>
      <w:hyperlink r:id="rId25" w:history="1">
        <w:r w:rsidRPr="00165277">
          <w:rPr>
            <w:i/>
            <w:iCs/>
            <w:color w:val="auto"/>
            <w:sz w:val="20"/>
            <w:szCs w:val="20"/>
            <w:u w:val="single"/>
          </w:rPr>
          <w:t>EDUCAUSE Review</w:t>
        </w:r>
      </w:hyperlink>
      <w:r w:rsidRPr="00165277">
        <w:rPr>
          <w:color w:val="auto"/>
          <w:sz w:val="20"/>
          <w:szCs w:val="20"/>
        </w:rPr>
        <w:t>, </w:t>
      </w:r>
      <w:hyperlink r:id="rId26" w:history="1">
        <w:r w:rsidRPr="00165277">
          <w:rPr>
            <w:i/>
            <w:iCs/>
            <w:color w:val="auto"/>
            <w:sz w:val="20"/>
            <w:szCs w:val="20"/>
            <w:u w:val="single"/>
          </w:rPr>
          <w:t>Wired</w:t>
        </w:r>
      </w:hyperlink>
      <w:r w:rsidRPr="00165277">
        <w:rPr>
          <w:color w:val="auto"/>
          <w:sz w:val="20"/>
          <w:szCs w:val="20"/>
        </w:rPr>
        <w:t>), and companies (</w:t>
      </w:r>
      <w:hyperlink r:id="rId27" w:history="1">
        <w:r w:rsidRPr="00165277">
          <w:rPr>
            <w:color w:val="auto"/>
            <w:sz w:val="20"/>
            <w:szCs w:val="20"/>
            <w:u w:val="single"/>
          </w:rPr>
          <w:t>Apple</w:t>
        </w:r>
      </w:hyperlink>
      <w:r w:rsidRPr="00165277">
        <w:rPr>
          <w:color w:val="auto"/>
          <w:sz w:val="20"/>
          <w:szCs w:val="20"/>
        </w:rPr>
        <w:t>, </w:t>
      </w:r>
      <w:proofErr w:type="spellStart"/>
      <w:r w:rsidR="00345F62" w:rsidRPr="00165277">
        <w:rPr>
          <w:color w:val="auto"/>
          <w:sz w:val="20"/>
          <w:szCs w:val="20"/>
        </w:rPr>
        <w:fldChar w:fldCharType="begin"/>
      </w:r>
      <w:r w:rsidRPr="00165277">
        <w:rPr>
          <w:color w:val="auto"/>
          <w:sz w:val="20"/>
          <w:szCs w:val="20"/>
        </w:rPr>
        <w:instrText xml:space="preserve"> HYPERLINK "http://voicethread.com/" \l "home" </w:instrText>
      </w:r>
      <w:r w:rsidR="00345F62" w:rsidRPr="00165277">
        <w:rPr>
          <w:color w:val="auto"/>
          <w:sz w:val="20"/>
          <w:szCs w:val="20"/>
        </w:rPr>
        <w:fldChar w:fldCharType="separate"/>
      </w:r>
      <w:r w:rsidRPr="00165277">
        <w:rPr>
          <w:color w:val="auto"/>
          <w:sz w:val="20"/>
          <w:szCs w:val="20"/>
          <w:u w:val="single"/>
        </w:rPr>
        <w:t>VoiceThread</w:t>
      </w:r>
      <w:proofErr w:type="spellEnd"/>
      <w:r w:rsidR="00345F62" w:rsidRPr="00165277">
        <w:rPr>
          <w:color w:val="auto"/>
          <w:sz w:val="20"/>
          <w:szCs w:val="20"/>
          <w:u w:val="single"/>
        </w:rPr>
        <w:fldChar w:fldCharType="end"/>
      </w:r>
      <w:r w:rsidRPr="00165277">
        <w:rPr>
          <w:color w:val="auto"/>
          <w:sz w:val="20"/>
          <w:szCs w:val="20"/>
        </w:rPr>
        <w:t>, </w:t>
      </w:r>
      <w:proofErr w:type="spellStart"/>
      <w:r w:rsidR="00345F62" w:rsidRPr="00165277">
        <w:rPr>
          <w:color w:val="auto"/>
          <w:sz w:val="20"/>
          <w:szCs w:val="20"/>
        </w:rPr>
        <w:fldChar w:fldCharType="begin"/>
      </w:r>
      <w:r w:rsidRPr="00165277">
        <w:rPr>
          <w:color w:val="auto"/>
          <w:sz w:val="20"/>
          <w:szCs w:val="20"/>
        </w:rPr>
        <w:instrText xml:space="preserve"> HYPERLINK "http://www.slideshare.net/" </w:instrText>
      </w:r>
      <w:r w:rsidR="00345F62" w:rsidRPr="00165277">
        <w:rPr>
          <w:color w:val="auto"/>
          <w:sz w:val="20"/>
          <w:szCs w:val="20"/>
        </w:rPr>
        <w:fldChar w:fldCharType="separate"/>
      </w:r>
      <w:r w:rsidRPr="00165277">
        <w:rPr>
          <w:color w:val="auto"/>
          <w:sz w:val="20"/>
          <w:szCs w:val="20"/>
          <w:u w:val="single"/>
        </w:rPr>
        <w:t>SlideShare</w:t>
      </w:r>
      <w:proofErr w:type="spellEnd"/>
      <w:r w:rsidR="00345F62" w:rsidRPr="00165277">
        <w:rPr>
          <w:color w:val="auto"/>
          <w:sz w:val="20"/>
          <w:szCs w:val="20"/>
          <w:u w:val="single"/>
        </w:rPr>
        <w:fldChar w:fldCharType="end"/>
      </w:r>
      <w:r w:rsidRPr="00165277">
        <w:rPr>
          <w:color w:val="auto"/>
          <w:sz w:val="20"/>
          <w:szCs w:val="20"/>
        </w:rPr>
        <w:t>, </w:t>
      </w:r>
      <w:hyperlink r:id="rId28" w:history="1">
        <w:r w:rsidRPr="00165277">
          <w:rPr>
            <w:color w:val="auto"/>
            <w:sz w:val="20"/>
            <w:szCs w:val="20"/>
            <w:u w:val="single"/>
          </w:rPr>
          <w:t>Inspiration</w:t>
        </w:r>
      </w:hyperlink>
      <w:r w:rsidRPr="00165277">
        <w:rPr>
          <w:color w:val="auto"/>
          <w:sz w:val="20"/>
          <w:szCs w:val="20"/>
        </w:rPr>
        <w:t>).</w:t>
      </w:r>
    </w:p>
    <w:p w:rsidR="00165277" w:rsidRPr="007A5FF1" w:rsidRDefault="00165277" w:rsidP="007A5FF1">
      <w:pPr>
        <w:pStyle w:val="ListParagraph"/>
        <w:numPr>
          <w:ilvl w:val="0"/>
          <w:numId w:val="35"/>
        </w:numPr>
        <w:spacing w:after="0" w:afterAutospacing="0"/>
        <w:rPr>
          <w:color w:val="auto"/>
          <w:sz w:val="20"/>
          <w:szCs w:val="20"/>
        </w:rPr>
      </w:pPr>
      <w:r w:rsidRPr="007A5FF1">
        <w:rPr>
          <w:i/>
          <w:iCs/>
          <w:color w:val="auto"/>
          <w:sz w:val="20"/>
          <w:szCs w:val="20"/>
        </w:rPr>
        <w:t>We shared examples of professionally appropriate ways to engage in and with the Twitter community.</w:t>
      </w:r>
    </w:p>
    <w:p w:rsidR="00165277" w:rsidRPr="00165277" w:rsidRDefault="00165277" w:rsidP="00165277">
      <w:pPr>
        <w:spacing w:after="0" w:afterAutospacing="0"/>
        <w:rPr>
          <w:color w:val="auto"/>
          <w:sz w:val="20"/>
          <w:szCs w:val="20"/>
        </w:rPr>
      </w:pPr>
      <w:proofErr w:type="gramStart"/>
      <w:r w:rsidRPr="00165277">
        <w:rPr>
          <w:color w:val="auto"/>
          <w:sz w:val="20"/>
          <w:szCs w:val="20"/>
        </w:rPr>
        <w:t xml:space="preserve">People </w:t>
      </w:r>
      <w:proofErr w:type="spellStart"/>
      <w:r w:rsidRPr="00165277">
        <w:rPr>
          <w:color w:val="auto"/>
          <w:sz w:val="20"/>
          <w:szCs w:val="20"/>
        </w:rPr>
        <w:t>critize</w:t>
      </w:r>
      <w:proofErr w:type="spellEnd"/>
      <w:r w:rsidRPr="00165277">
        <w:rPr>
          <w:color w:val="auto"/>
          <w:sz w:val="20"/>
          <w:szCs w:val="20"/>
        </w:rPr>
        <w:t xml:space="preserve"> Twitter (and social networking in general) because they believe that it promotes social (or anti-social) myopic-ness.</w:t>
      </w:r>
      <w:proofErr w:type="gramEnd"/>
      <w:r w:rsidRPr="00165277">
        <w:rPr>
          <w:color w:val="auto"/>
          <w:sz w:val="20"/>
          <w:szCs w:val="20"/>
        </w:rPr>
        <w:t xml:space="preserve"> While we have seen many examples of this, we believe that there is nothing inherent in the technology that causes it. In fact, we find that through sharing and modeling what we believe to be appropriate ways to use and engage in the Twitter community, we can help our students avoid a myopic perspective.</w:t>
      </w:r>
    </w:p>
    <w:p w:rsidR="00165277" w:rsidRPr="007A5FF1" w:rsidRDefault="00165277" w:rsidP="007A5FF1">
      <w:pPr>
        <w:pStyle w:val="ListParagraph"/>
        <w:numPr>
          <w:ilvl w:val="0"/>
          <w:numId w:val="35"/>
        </w:numPr>
        <w:spacing w:after="0" w:afterAutospacing="0"/>
        <w:rPr>
          <w:color w:val="auto"/>
          <w:sz w:val="20"/>
          <w:szCs w:val="20"/>
        </w:rPr>
      </w:pPr>
      <w:r w:rsidRPr="007A5FF1">
        <w:rPr>
          <w:i/>
          <w:iCs/>
          <w:color w:val="auto"/>
          <w:sz w:val="20"/>
          <w:szCs w:val="20"/>
        </w:rPr>
        <w:t>We encouraged students to share their knowledge, work, and discovered resources (blog posts, YouTube videos, Web 2.0 tools, etc.) with the Twitter community.</w:t>
      </w:r>
    </w:p>
    <w:p w:rsidR="00165277" w:rsidRPr="00165277" w:rsidRDefault="00165277" w:rsidP="00165277">
      <w:pPr>
        <w:spacing w:after="0" w:afterAutospacing="0"/>
        <w:rPr>
          <w:color w:val="auto"/>
          <w:sz w:val="20"/>
          <w:szCs w:val="20"/>
        </w:rPr>
      </w:pPr>
      <w:r w:rsidRPr="00165277">
        <w:rPr>
          <w:color w:val="auto"/>
          <w:sz w:val="20"/>
          <w:szCs w:val="20"/>
        </w:rPr>
        <w:t xml:space="preserve">While we believe there is some value to the social chitchat that happens on Twitter — especially when trying to get to know others and establish one’s social presence — we have found that much of the value people, especially educators, get out of Twitter is derived from the knowledge and resource </w:t>
      </w:r>
      <w:r w:rsidRPr="00311FC3">
        <w:rPr>
          <w:color w:val="auto"/>
          <w:sz w:val="20"/>
          <w:szCs w:val="20"/>
          <w:highlight w:val="green"/>
        </w:rPr>
        <w:t>sharing</w:t>
      </w:r>
      <w:r w:rsidR="00311FC3" w:rsidRPr="00311FC3">
        <w:rPr>
          <w:color w:val="auto"/>
          <w:sz w:val="20"/>
          <w:szCs w:val="20"/>
          <w:highlight w:val="green"/>
        </w:rPr>
        <w:t xml:space="preserve"> (see also Hilbert, 2009)</w:t>
      </w:r>
      <w:r w:rsidRPr="00311FC3">
        <w:rPr>
          <w:color w:val="auto"/>
          <w:sz w:val="20"/>
          <w:szCs w:val="20"/>
          <w:highlight w:val="green"/>
        </w:rPr>
        <w:t>.</w:t>
      </w:r>
      <w:r w:rsidRPr="009472EA">
        <w:rPr>
          <w:color w:val="auto"/>
          <w:sz w:val="20"/>
          <w:szCs w:val="20"/>
          <w:highlight w:val="yellow"/>
          <w:vertAlign w:val="superscript"/>
        </w:rPr>
        <w:t>35</w:t>
      </w:r>
      <w:r w:rsidRPr="00165277">
        <w:rPr>
          <w:color w:val="auto"/>
          <w:sz w:val="20"/>
          <w:szCs w:val="20"/>
        </w:rPr>
        <w:t> We strive to get our students to not only consume but also to produce and contribute knowledge and resources to the larger community. We believe that through mixing social chitchat and resource sharing, our students and the Twitter community as a whole can establish value and relevance, addressing concerns shared by some colleagues about the value of Twitter.</w:t>
      </w:r>
    </w:p>
    <w:p w:rsidR="00165277" w:rsidRPr="007A5FF1" w:rsidRDefault="00165277" w:rsidP="007A5FF1">
      <w:pPr>
        <w:pStyle w:val="ListParagraph"/>
        <w:numPr>
          <w:ilvl w:val="0"/>
          <w:numId w:val="35"/>
        </w:numPr>
        <w:spacing w:after="0" w:afterAutospacing="0"/>
        <w:rPr>
          <w:color w:val="auto"/>
          <w:sz w:val="20"/>
          <w:szCs w:val="20"/>
        </w:rPr>
      </w:pPr>
      <w:r w:rsidRPr="007A5FF1">
        <w:rPr>
          <w:i/>
          <w:iCs/>
          <w:color w:val="auto"/>
          <w:sz w:val="20"/>
          <w:szCs w:val="20"/>
        </w:rPr>
        <w:t>We allowed students to cite tweets in their course projects and papers (as an electronic source of information).</w:t>
      </w:r>
    </w:p>
    <w:p w:rsidR="00165277" w:rsidRPr="00165277" w:rsidRDefault="00165277" w:rsidP="00165277">
      <w:pPr>
        <w:spacing w:after="0" w:afterAutospacing="0"/>
        <w:rPr>
          <w:color w:val="auto"/>
          <w:sz w:val="20"/>
          <w:szCs w:val="20"/>
        </w:rPr>
      </w:pPr>
      <w:r w:rsidRPr="00165277">
        <w:rPr>
          <w:color w:val="auto"/>
          <w:sz w:val="20"/>
          <w:szCs w:val="20"/>
        </w:rPr>
        <w:t xml:space="preserve">For us, tweets, while brief, are a valuable source of information. Therefore, students should be able to cite tweets in course projects and papers. Twitter supports students’ ability to do this because each tweet has a unique and stable URL. </w:t>
      </w:r>
      <w:proofErr w:type="gramStart"/>
      <w:r w:rsidRPr="00165277">
        <w:rPr>
          <w:color w:val="auto"/>
          <w:sz w:val="20"/>
          <w:szCs w:val="20"/>
        </w:rPr>
        <w:t>(See Figure 4.)</w:t>
      </w:r>
      <w:proofErr w:type="gramEnd"/>
      <w:r w:rsidRPr="00165277">
        <w:rPr>
          <w:color w:val="auto"/>
          <w:sz w:val="20"/>
          <w:szCs w:val="20"/>
        </w:rPr>
        <w:t xml:space="preserve"> Therefore, we direct students to cite tweets as recommended by </w:t>
      </w:r>
      <w:hyperlink r:id="rId29" w:history="1">
        <w:r w:rsidRPr="00165277">
          <w:rPr>
            <w:color w:val="auto"/>
            <w:sz w:val="20"/>
            <w:szCs w:val="20"/>
            <w:u w:val="single"/>
          </w:rPr>
          <w:t>APA style</w:t>
        </w:r>
      </w:hyperlink>
      <w:r w:rsidRPr="00165277">
        <w:rPr>
          <w:color w:val="auto"/>
          <w:sz w:val="20"/>
          <w:szCs w:val="20"/>
        </w:rPr>
        <w:t>. However, we recognize and strive to communicate to students that they should always support the claims they make by citing multiple and different types of resources, not relying only on the information they attain via social networking.</w:t>
      </w:r>
    </w:p>
    <w:p w:rsidR="00165277" w:rsidRPr="00165277" w:rsidRDefault="00165277" w:rsidP="00165277">
      <w:pPr>
        <w:spacing w:after="0" w:afterAutospacing="0"/>
        <w:rPr>
          <w:color w:val="auto"/>
          <w:sz w:val="20"/>
          <w:szCs w:val="20"/>
        </w:rPr>
      </w:pPr>
      <w:r w:rsidRPr="00165277">
        <w:rPr>
          <w:noProof/>
          <w:color w:val="auto"/>
          <w:sz w:val="20"/>
          <w:szCs w:val="20"/>
        </w:rPr>
        <w:lastRenderedPageBreak/>
        <w:drawing>
          <wp:inline distT="0" distB="0" distL="0" distR="0">
            <wp:extent cx="4114800" cy="2539603"/>
            <wp:effectExtent l="0" t="0" r="0" b="0"/>
            <wp:docPr id="5" name="Picture 5"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4"/>
                    <pic:cNvPicPr>
                      <a:picLocks noChangeAspect="1" noChangeArrowheads="1"/>
                    </pic:cNvPicPr>
                  </pic:nvPicPr>
                  <pic:blipFill>
                    <a:blip r:embed="rId30" cstate="print"/>
                    <a:srcRect/>
                    <a:stretch>
                      <a:fillRect/>
                    </a:stretch>
                  </pic:blipFill>
                  <pic:spPr bwMode="auto">
                    <a:xfrm>
                      <a:off x="0" y="0"/>
                      <a:ext cx="4113465" cy="2538779"/>
                    </a:xfrm>
                    <a:prstGeom prst="rect">
                      <a:avLst/>
                    </a:prstGeom>
                    <a:noFill/>
                    <a:ln w="9525">
                      <a:noFill/>
                      <a:miter lim="800000"/>
                      <a:headEnd/>
                      <a:tailEnd/>
                    </a:ln>
                  </pic:spPr>
                </pic:pic>
              </a:graphicData>
            </a:graphic>
          </wp:inline>
        </w:drawing>
      </w:r>
    </w:p>
    <w:p w:rsidR="00165277" w:rsidRPr="00165277" w:rsidRDefault="00165277" w:rsidP="00165277">
      <w:pPr>
        <w:spacing w:after="0" w:afterAutospacing="0"/>
        <w:rPr>
          <w:color w:val="auto"/>
          <w:sz w:val="20"/>
          <w:szCs w:val="20"/>
        </w:rPr>
      </w:pPr>
      <w:proofErr w:type="gramStart"/>
      <w:r w:rsidRPr="00165277">
        <w:rPr>
          <w:b/>
          <w:bCs/>
          <w:color w:val="auto"/>
          <w:sz w:val="20"/>
          <w:szCs w:val="20"/>
        </w:rPr>
        <w:t>Figure 4.</w:t>
      </w:r>
      <w:proofErr w:type="gramEnd"/>
      <w:r w:rsidRPr="00165277">
        <w:rPr>
          <w:b/>
          <w:bCs/>
          <w:color w:val="auto"/>
          <w:sz w:val="20"/>
          <w:szCs w:val="20"/>
        </w:rPr>
        <w:t xml:space="preserve"> Example of Tweet with Corresponding URL</w:t>
      </w:r>
    </w:p>
    <w:p w:rsidR="00165277" w:rsidRPr="00165277" w:rsidRDefault="00165277" w:rsidP="00165277">
      <w:pPr>
        <w:numPr>
          <w:ilvl w:val="0"/>
          <w:numId w:val="20"/>
        </w:numPr>
        <w:spacing w:after="0" w:afterAutospacing="0"/>
        <w:ind w:left="0"/>
        <w:rPr>
          <w:color w:val="auto"/>
          <w:sz w:val="20"/>
          <w:szCs w:val="20"/>
        </w:rPr>
      </w:pPr>
      <w:r w:rsidRPr="00165277">
        <w:rPr>
          <w:i/>
          <w:iCs/>
          <w:color w:val="auto"/>
          <w:sz w:val="20"/>
          <w:szCs w:val="20"/>
        </w:rPr>
        <w:t>We frequently contributed our own status updates, ideas, resources, and so on.</w:t>
      </w:r>
    </w:p>
    <w:p w:rsidR="00165277" w:rsidRPr="00165277" w:rsidRDefault="00165277" w:rsidP="00165277">
      <w:pPr>
        <w:spacing w:after="0" w:afterAutospacing="0"/>
        <w:rPr>
          <w:color w:val="auto"/>
          <w:sz w:val="20"/>
          <w:szCs w:val="20"/>
        </w:rPr>
      </w:pPr>
      <w:r w:rsidRPr="00165277">
        <w:rPr>
          <w:color w:val="auto"/>
          <w:sz w:val="20"/>
          <w:szCs w:val="20"/>
        </w:rPr>
        <w:t>Finally, we believe it is imperative to contribute frequently to the Twitter community. By doing this we demonstrate to students that developing and maintaining a PLN is not simply an academic exercise but rather a lifelong learning skill</w:t>
      </w:r>
      <w:r w:rsidR="00311FC3">
        <w:rPr>
          <w:color w:val="auto"/>
          <w:sz w:val="20"/>
          <w:szCs w:val="20"/>
        </w:rPr>
        <w:t xml:space="preserve"> </w:t>
      </w:r>
      <w:r w:rsidR="00311FC3" w:rsidRPr="00BD5E6C">
        <w:rPr>
          <w:color w:val="auto"/>
          <w:sz w:val="20"/>
          <w:szCs w:val="20"/>
          <w:highlight w:val="green"/>
        </w:rPr>
        <w:t>(</w:t>
      </w:r>
      <w:r w:rsidR="00BD5E6C" w:rsidRPr="00BD5E6C">
        <w:rPr>
          <w:color w:val="auto"/>
          <w:sz w:val="20"/>
          <w:szCs w:val="20"/>
          <w:highlight w:val="green"/>
        </w:rPr>
        <w:t>Dunlap &amp; Lowenthal, 2011)</w:t>
      </w:r>
      <w:r w:rsidRPr="00BD5E6C">
        <w:rPr>
          <w:color w:val="auto"/>
          <w:sz w:val="20"/>
          <w:szCs w:val="20"/>
          <w:highlight w:val="green"/>
        </w:rPr>
        <w:t>.</w:t>
      </w:r>
      <w:r w:rsidRPr="009472EA">
        <w:rPr>
          <w:color w:val="auto"/>
          <w:sz w:val="20"/>
          <w:szCs w:val="20"/>
          <w:highlight w:val="yellow"/>
          <w:vertAlign w:val="superscript"/>
        </w:rPr>
        <w:t>36</w:t>
      </w:r>
      <w:r w:rsidRPr="00165277">
        <w:rPr>
          <w:color w:val="auto"/>
          <w:sz w:val="20"/>
          <w:szCs w:val="20"/>
        </w:rPr>
        <w:t>There is no question that active and frequent participation in the Twitter community takes time, as concerned colleagues have voiced. However, we believe that if Twitter participation is initiated by a learning need and subsequently driven by learning goals and objectives, then the activity is relevant and purposeful, and Twitter time is time well spent.</w:t>
      </w:r>
    </w:p>
    <w:p w:rsidR="00165277" w:rsidRPr="00165277" w:rsidRDefault="00165277" w:rsidP="00165277">
      <w:pPr>
        <w:spacing w:after="0" w:afterAutospacing="0"/>
        <w:rPr>
          <w:color w:val="auto"/>
          <w:sz w:val="20"/>
          <w:szCs w:val="20"/>
        </w:rPr>
      </w:pPr>
      <w:r w:rsidRPr="00165277">
        <w:rPr>
          <w:color w:val="auto"/>
          <w:sz w:val="20"/>
          <w:szCs w:val="20"/>
        </w:rPr>
        <w:t>As one or our students commented after using Twitter for a course:</w:t>
      </w:r>
    </w:p>
    <w:p w:rsidR="00165277" w:rsidRPr="00165277" w:rsidRDefault="00165277" w:rsidP="007A5FF1">
      <w:pPr>
        <w:spacing w:after="0" w:afterAutospacing="0"/>
        <w:ind w:left="432"/>
        <w:rPr>
          <w:i/>
          <w:iCs/>
          <w:color w:val="auto"/>
          <w:sz w:val="20"/>
          <w:szCs w:val="20"/>
        </w:rPr>
      </w:pPr>
      <w:r w:rsidRPr="00165277">
        <w:rPr>
          <w:i/>
          <w:iCs/>
          <w:color w:val="auto"/>
          <w:sz w:val="20"/>
          <w:szCs w:val="20"/>
        </w:rPr>
        <w:t>“I enjoyed twittering. It was fun to have a small group to get started with. If we hadn’t started as a class I probably wouldn’t have picked it up on my own. But, it is a fun way to connect. You are accessible via email and in the shell, but Twitter increases feelings of connectedness.”</w:t>
      </w:r>
    </w:p>
    <w:p w:rsidR="00165277" w:rsidRPr="00165277" w:rsidRDefault="00165277" w:rsidP="007A5FF1">
      <w:pPr>
        <w:spacing w:after="0" w:afterAutospacing="0"/>
        <w:ind w:firstLine="432"/>
        <w:rPr>
          <w:color w:val="auto"/>
          <w:sz w:val="20"/>
          <w:szCs w:val="20"/>
        </w:rPr>
      </w:pPr>
      <w:r w:rsidRPr="00165277">
        <w:rPr>
          <w:color w:val="auto"/>
          <w:sz w:val="20"/>
          <w:szCs w:val="20"/>
        </w:rPr>
        <w:t xml:space="preserve">Like other social-networking tools, Twitter is affected by what Joshua Porter (an active blogger on the topic of social web design) refers to as the “opaque value” </w:t>
      </w:r>
      <w:r w:rsidRPr="00BD5E6C">
        <w:rPr>
          <w:color w:val="auto"/>
          <w:sz w:val="20"/>
          <w:szCs w:val="20"/>
          <w:highlight w:val="green"/>
        </w:rPr>
        <w:t>problem</w:t>
      </w:r>
      <w:r w:rsidR="00BD5E6C" w:rsidRPr="00BD5E6C">
        <w:rPr>
          <w:color w:val="auto"/>
          <w:sz w:val="20"/>
          <w:szCs w:val="20"/>
          <w:highlight w:val="green"/>
        </w:rPr>
        <w:t xml:space="preserve"> (Porter, 2007)</w:t>
      </w:r>
      <w:r w:rsidRPr="00BD5E6C">
        <w:rPr>
          <w:color w:val="auto"/>
          <w:sz w:val="20"/>
          <w:szCs w:val="20"/>
          <w:highlight w:val="green"/>
        </w:rPr>
        <w:t>.</w:t>
      </w:r>
      <w:r w:rsidRPr="009472EA">
        <w:rPr>
          <w:color w:val="auto"/>
          <w:sz w:val="20"/>
          <w:szCs w:val="20"/>
          <w:highlight w:val="yellow"/>
          <w:vertAlign w:val="superscript"/>
        </w:rPr>
        <w:t>37</w:t>
      </w:r>
      <w:r w:rsidRPr="00165277">
        <w:rPr>
          <w:color w:val="auto"/>
          <w:sz w:val="20"/>
          <w:szCs w:val="20"/>
        </w:rPr>
        <w:t xml:space="preserve"> Because social-networking tools are forums for personalized, socially focused conversations, the communities that spring from these tools are person/people-centered. As Porter explained, this person/people-centeredness results in the value of participation being opaque for anyone who is not participating. To address this problem, we made sure that students who chose not to participate (because the value of participation is opaque for them) had access to our tweets by incorporating an RSS feed–like Twitter widget in our LMS. </w:t>
      </w:r>
      <w:proofErr w:type="gramStart"/>
      <w:r w:rsidRPr="00165277">
        <w:rPr>
          <w:color w:val="auto"/>
          <w:sz w:val="20"/>
          <w:szCs w:val="20"/>
        </w:rPr>
        <w:t>(See Figure 5.)</w:t>
      </w:r>
      <w:proofErr w:type="gramEnd"/>
      <w:r w:rsidRPr="00165277">
        <w:rPr>
          <w:color w:val="auto"/>
          <w:sz w:val="20"/>
          <w:szCs w:val="20"/>
        </w:rPr>
        <w:t xml:space="preserve"> Many </w:t>
      </w:r>
      <w:hyperlink r:id="rId31" w:history="1">
        <w:r w:rsidRPr="00165277">
          <w:rPr>
            <w:color w:val="auto"/>
            <w:sz w:val="20"/>
            <w:szCs w:val="20"/>
            <w:u w:val="single"/>
          </w:rPr>
          <w:t>widgets like these</w:t>
        </w:r>
      </w:hyperlink>
      <w:r w:rsidRPr="00165277">
        <w:rPr>
          <w:color w:val="auto"/>
          <w:sz w:val="20"/>
          <w:szCs w:val="20"/>
        </w:rPr>
        <w:t> can be found online, although we should note that this particular widget has limitations. As seen in the example in Figure 5, the widget only displays Joni’s posts, not the back-and-forth exchanges between her and members of her network. Students might incorrectly assume that the interaction is one-sided and less than dynamic. Besides keeping students apprised of the resources we shared via Twitter, however, this widget allowed them to vicariously discover Twitter’s value. Some students later chose to join us in Twitter because they had a better understanding of what they were getting into because its value was less opaque. Ultimately, we found that Twitter helped us achieve our student-</w:t>
      </w:r>
      <w:r w:rsidRPr="00165277">
        <w:rPr>
          <w:color w:val="auto"/>
          <w:sz w:val="20"/>
          <w:szCs w:val="20"/>
        </w:rPr>
        <w:lastRenderedPageBreak/>
        <w:t>engagement objective, but we also quickly discovered that students’ Twitter participation led to other notable instructional outcomes.</w:t>
      </w:r>
    </w:p>
    <w:p w:rsidR="00165277" w:rsidRPr="00165277" w:rsidRDefault="00165277" w:rsidP="00165277">
      <w:pPr>
        <w:spacing w:after="0" w:afterAutospacing="0"/>
        <w:rPr>
          <w:color w:val="auto"/>
          <w:sz w:val="20"/>
          <w:szCs w:val="20"/>
        </w:rPr>
      </w:pPr>
      <w:r w:rsidRPr="00165277">
        <w:rPr>
          <w:noProof/>
          <w:color w:val="auto"/>
          <w:sz w:val="20"/>
          <w:szCs w:val="20"/>
        </w:rPr>
        <w:drawing>
          <wp:inline distT="0" distB="0" distL="0" distR="0">
            <wp:extent cx="4728676" cy="3169691"/>
            <wp:effectExtent l="0" t="0" r="0" b="0"/>
            <wp:docPr id="6" name="Picture 6"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5"/>
                    <pic:cNvPicPr>
                      <a:picLocks noChangeAspect="1" noChangeArrowheads="1"/>
                    </pic:cNvPicPr>
                  </pic:nvPicPr>
                  <pic:blipFill>
                    <a:blip r:embed="rId32" cstate="print"/>
                    <a:srcRect/>
                    <a:stretch>
                      <a:fillRect/>
                    </a:stretch>
                  </pic:blipFill>
                  <pic:spPr bwMode="auto">
                    <a:xfrm>
                      <a:off x="0" y="0"/>
                      <a:ext cx="4729965" cy="3170555"/>
                    </a:xfrm>
                    <a:prstGeom prst="rect">
                      <a:avLst/>
                    </a:prstGeom>
                    <a:noFill/>
                    <a:ln w="9525">
                      <a:noFill/>
                      <a:miter lim="800000"/>
                      <a:headEnd/>
                      <a:tailEnd/>
                    </a:ln>
                  </pic:spPr>
                </pic:pic>
              </a:graphicData>
            </a:graphic>
          </wp:inline>
        </w:drawing>
      </w:r>
    </w:p>
    <w:p w:rsidR="00165277" w:rsidRPr="00165277" w:rsidRDefault="00165277" w:rsidP="00165277">
      <w:pPr>
        <w:spacing w:after="0" w:afterAutospacing="0"/>
        <w:rPr>
          <w:color w:val="auto"/>
          <w:sz w:val="20"/>
          <w:szCs w:val="20"/>
        </w:rPr>
      </w:pPr>
      <w:proofErr w:type="gramStart"/>
      <w:r w:rsidRPr="00165277">
        <w:rPr>
          <w:b/>
          <w:bCs/>
          <w:color w:val="auto"/>
          <w:sz w:val="20"/>
          <w:szCs w:val="20"/>
        </w:rPr>
        <w:t>Figure 5.</w:t>
      </w:r>
      <w:proofErr w:type="gramEnd"/>
      <w:r w:rsidRPr="00165277">
        <w:rPr>
          <w:b/>
          <w:bCs/>
          <w:color w:val="auto"/>
          <w:sz w:val="20"/>
          <w:szCs w:val="20"/>
        </w:rPr>
        <w:t xml:space="preserve"> Twitter Feed</w:t>
      </w:r>
    </w:p>
    <w:p w:rsidR="00165277" w:rsidRPr="007A5FF1" w:rsidRDefault="007A5FF1" w:rsidP="00165277">
      <w:pPr>
        <w:spacing w:after="0" w:afterAutospacing="0"/>
        <w:outlineLvl w:val="2"/>
        <w:rPr>
          <w:rFonts w:ascii="Helvetica" w:hAnsi="Helvetica"/>
          <w:b/>
          <w:i/>
          <w:color w:val="auto"/>
          <w:sz w:val="18"/>
          <w:szCs w:val="18"/>
        </w:rPr>
      </w:pPr>
      <w:r>
        <w:rPr>
          <w:color w:val="auto"/>
          <w:sz w:val="20"/>
          <w:szCs w:val="20"/>
        </w:rPr>
        <w:br/>
      </w:r>
      <w:r>
        <w:rPr>
          <w:color w:val="auto"/>
          <w:sz w:val="20"/>
          <w:szCs w:val="20"/>
        </w:rPr>
        <w:br/>
      </w:r>
      <w:r w:rsidR="00165277" w:rsidRPr="007A5FF1">
        <w:rPr>
          <w:rFonts w:ascii="Helvetica" w:hAnsi="Helvetica"/>
          <w:b/>
          <w:i/>
          <w:color w:val="auto"/>
          <w:sz w:val="18"/>
          <w:szCs w:val="18"/>
        </w:rPr>
        <w:t>Engaging with Professionals</w:t>
      </w:r>
    </w:p>
    <w:p w:rsidR="00165277" w:rsidRPr="00165277" w:rsidRDefault="00165277" w:rsidP="007A5FF1">
      <w:pPr>
        <w:spacing w:after="0" w:afterAutospacing="0"/>
        <w:ind w:firstLine="432"/>
        <w:rPr>
          <w:color w:val="auto"/>
          <w:sz w:val="20"/>
          <w:szCs w:val="20"/>
        </w:rPr>
      </w:pPr>
      <w:r w:rsidRPr="00165277">
        <w:rPr>
          <w:color w:val="auto"/>
          <w:sz w:val="20"/>
          <w:szCs w:val="20"/>
        </w:rPr>
        <w:t>Twitter engages students in a professional community of practice (</w:t>
      </w:r>
      <w:proofErr w:type="spellStart"/>
      <w:r w:rsidRPr="00165277">
        <w:rPr>
          <w:color w:val="auto"/>
          <w:sz w:val="20"/>
          <w:szCs w:val="20"/>
        </w:rPr>
        <w:t>CoP</w:t>
      </w:r>
      <w:proofErr w:type="spellEnd"/>
      <w:r w:rsidRPr="00165277">
        <w:rPr>
          <w:color w:val="auto"/>
          <w:sz w:val="20"/>
          <w:szCs w:val="20"/>
        </w:rPr>
        <w:t>)</w:t>
      </w:r>
      <w:r w:rsidR="00BD5E6C">
        <w:rPr>
          <w:color w:val="auto"/>
          <w:sz w:val="20"/>
          <w:szCs w:val="20"/>
        </w:rPr>
        <w:t xml:space="preserve"> </w:t>
      </w:r>
      <w:r w:rsidR="00BD5E6C" w:rsidRPr="00BD5E6C">
        <w:rPr>
          <w:color w:val="auto"/>
          <w:sz w:val="20"/>
          <w:szCs w:val="20"/>
          <w:highlight w:val="green"/>
        </w:rPr>
        <w:t>(Lave &amp; Wenger, 1991; Wenger, 1998)</w:t>
      </w:r>
      <w:proofErr w:type="gramStart"/>
      <w:r w:rsidRPr="00165277">
        <w:rPr>
          <w:color w:val="auto"/>
          <w:sz w:val="20"/>
          <w:szCs w:val="20"/>
        </w:rPr>
        <w:t>,</w:t>
      </w:r>
      <w:r w:rsidRPr="009472EA">
        <w:rPr>
          <w:color w:val="auto"/>
          <w:sz w:val="20"/>
          <w:szCs w:val="20"/>
          <w:highlight w:val="yellow"/>
          <w:vertAlign w:val="superscript"/>
        </w:rPr>
        <w:t>38</w:t>
      </w:r>
      <w:proofErr w:type="gramEnd"/>
      <w:r w:rsidRPr="00165277">
        <w:rPr>
          <w:color w:val="auto"/>
          <w:sz w:val="20"/>
          <w:szCs w:val="20"/>
        </w:rPr>
        <w:t xml:space="preserve"> connecting them to practitioners, experts, and colleagues. This helps </w:t>
      </w:r>
      <w:proofErr w:type="spellStart"/>
      <w:r w:rsidRPr="00165277">
        <w:rPr>
          <w:color w:val="auto"/>
          <w:sz w:val="20"/>
          <w:szCs w:val="20"/>
        </w:rPr>
        <w:t>enculturate</w:t>
      </w:r>
      <w:proofErr w:type="spellEnd"/>
      <w:r w:rsidRPr="00165277">
        <w:rPr>
          <w:color w:val="auto"/>
          <w:sz w:val="20"/>
          <w:szCs w:val="20"/>
        </w:rPr>
        <w:t xml:space="preserve"> them into the community</w:t>
      </w:r>
      <w:r w:rsidR="00951A64">
        <w:rPr>
          <w:color w:val="auto"/>
          <w:sz w:val="20"/>
          <w:szCs w:val="20"/>
        </w:rPr>
        <w:t xml:space="preserve"> </w:t>
      </w:r>
      <w:r w:rsidR="00951A64" w:rsidRPr="00951A64">
        <w:rPr>
          <w:color w:val="auto"/>
          <w:sz w:val="20"/>
          <w:szCs w:val="20"/>
          <w:highlight w:val="green"/>
        </w:rPr>
        <w:t>(Dunlap &amp; Lowenthal, 2009)</w:t>
      </w:r>
      <w:proofErr w:type="gramStart"/>
      <w:r w:rsidRPr="00165277">
        <w:rPr>
          <w:color w:val="auto"/>
          <w:sz w:val="20"/>
          <w:szCs w:val="20"/>
        </w:rPr>
        <w:t>,</w:t>
      </w:r>
      <w:r w:rsidRPr="009472EA">
        <w:rPr>
          <w:color w:val="auto"/>
          <w:sz w:val="20"/>
          <w:szCs w:val="20"/>
          <w:highlight w:val="yellow"/>
          <w:vertAlign w:val="superscript"/>
        </w:rPr>
        <w:t>39</w:t>
      </w:r>
      <w:proofErr w:type="gramEnd"/>
      <w:r w:rsidRPr="00165277">
        <w:rPr>
          <w:color w:val="auto"/>
          <w:sz w:val="20"/>
          <w:szCs w:val="20"/>
        </w:rPr>
        <w:t xml:space="preserve"> which becomes especially important for students in professional-preparation programs. Acting as practitioners and using the tools practitioners use to address </w:t>
      </w:r>
      <w:r w:rsidRPr="00951A64">
        <w:rPr>
          <w:color w:val="auto"/>
          <w:sz w:val="20"/>
          <w:szCs w:val="20"/>
          <w:highlight w:val="green"/>
        </w:rPr>
        <w:t>authentic problems of the domain exposes students to the culture of expert practice</w:t>
      </w:r>
      <w:r w:rsidR="00951A64" w:rsidRPr="00951A64">
        <w:rPr>
          <w:color w:val="auto"/>
          <w:sz w:val="20"/>
          <w:szCs w:val="20"/>
          <w:highlight w:val="green"/>
        </w:rPr>
        <w:t xml:space="preserve"> (Brown, Collins, &amp; </w:t>
      </w:r>
      <w:proofErr w:type="spellStart"/>
      <w:r w:rsidR="00951A64" w:rsidRPr="00951A64">
        <w:rPr>
          <w:color w:val="auto"/>
          <w:sz w:val="20"/>
          <w:szCs w:val="20"/>
          <w:highlight w:val="green"/>
        </w:rPr>
        <w:t>Duguid</w:t>
      </w:r>
      <w:proofErr w:type="spellEnd"/>
      <w:r w:rsidR="00951A64" w:rsidRPr="00951A64">
        <w:rPr>
          <w:color w:val="auto"/>
          <w:sz w:val="20"/>
          <w:szCs w:val="20"/>
          <w:highlight w:val="green"/>
        </w:rPr>
        <w:t xml:space="preserve">, 1989; Collins, Brown, &amp; </w:t>
      </w:r>
      <w:proofErr w:type="spellStart"/>
      <w:r w:rsidR="00951A64" w:rsidRPr="00951A64">
        <w:rPr>
          <w:color w:val="auto"/>
          <w:sz w:val="20"/>
          <w:szCs w:val="20"/>
          <w:highlight w:val="green"/>
        </w:rPr>
        <w:t>Holum</w:t>
      </w:r>
      <w:proofErr w:type="spellEnd"/>
      <w:r w:rsidR="00951A64" w:rsidRPr="00951A64">
        <w:rPr>
          <w:color w:val="auto"/>
          <w:sz w:val="20"/>
          <w:szCs w:val="20"/>
          <w:highlight w:val="green"/>
        </w:rPr>
        <w:t>, 1991; Wenger, 1998)</w:t>
      </w:r>
      <w:r w:rsidRPr="00951A64">
        <w:rPr>
          <w:color w:val="auto"/>
          <w:sz w:val="20"/>
          <w:szCs w:val="20"/>
          <w:highlight w:val="green"/>
        </w:rPr>
        <w:t>.</w:t>
      </w:r>
      <w:r w:rsidRPr="009472EA">
        <w:rPr>
          <w:color w:val="auto"/>
          <w:sz w:val="20"/>
          <w:szCs w:val="20"/>
          <w:highlight w:val="yellow"/>
          <w:vertAlign w:val="superscript"/>
        </w:rPr>
        <w:t>40</w:t>
      </w:r>
      <w:r w:rsidRPr="00165277">
        <w:rPr>
          <w:color w:val="auto"/>
          <w:sz w:val="20"/>
          <w:szCs w:val="20"/>
        </w:rPr>
        <w:t> </w:t>
      </w:r>
      <w:proofErr w:type="gramStart"/>
      <w:r w:rsidRPr="00165277">
        <w:rPr>
          <w:color w:val="auto"/>
          <w:sz w:val="20"/>
          <w:szCs w:val="20"/>
        </w:rPr>
        <w:t>Through</w:t>
      </w:r>
      <w:proofErr w:type="gramEnd"/>
      <w:r w:rsidRPr="00165277">
        <w:rPr>
          <w:color w:val="auto"/>
          <w:sz w:val="20"/>
          <w:szCs w:val="20"/>
        </w:rPr>
        <w:t xml:space="preserve"> their participation in Twitter, students can engage in learning as a function of the activity, context, and culture of the </w:t>
      </w:r>
      <w:proofErr w:type="spellStart"/>
      <w:r w:rsidRPr="00165277">
        <w:rPr>
          <w:color w:val="auto"/>
          <w:sz w:val="20"/>
          <w:szCs w:val="20"/>
        </w:rPr>
        <w:t>CoP</w:t>
      </w:r>
      <w:proofErr w:type="spellEnd"/>
      <w:r w:rsidRPr="00165277">
        <w:rPr>
          <w:color w:val="auto"/>
          <w:sz w:val="20"/>
          <w:szCs w:val="20"/>
        </w:rPr>
        <w:t xml:space="preserve"> for their field.</w:t>
      </w:r>
    </w:p>
    <w:p w:rsidR="00165277" w:rsidRPr="00165277" w:rsidRDefault="00165277" w:rsidP="007A5FF1">
      <w:pPr>
        <w:spacing w:after="0" w:afterAutospacing="0"/>
        <w:ind w:firstLine="432"/>
        <w:rPr>
          <w:color w:val="auto"/>
          <w:sz w:val="20"/>
          <w:szCs w:val="20"/>
        </w:rPr>
      </w:pPr>
      <w:r w:rsidRPr="00165277">
        <w:rPr>
          <w:color w:val="auto"/>
          <w:sz w:val="20"/>
          <w:szCs w:val="20"/>
        </w:rPr>
        <w:t xml:space="preserve">Besides the networking potential as students build PLNs, they can receive immediate feedback to questions and ideas from practicing professionals in Twitter, which enhances their learning and enculturation into their professional </w:t>
      </w:r>
      <w:proofErr w:type="spellStart"/>
      <w:r w:rsidRPr="00165277">
        <w:rPr>
          <w:color w:val="auto"/>
          <w:sz w:val="20"/>
          <w:szCs w:val="20"/>
        </w:rPr>
        <w:t>CoP.</w:t>
      </w:r>
      <w:proofErr w:type="spellEnd"/>
      <w:r w:rsidRPr="00165277">
        <w:rPr>
          <w:color w:val="auto"/>
          <w:sz w:val="20"/>
          <w:szCs w:val="20"/>
        </w:rPr>
        <w:t xml:space="preserve"> Examples of the types of interactions our students had with professionals via Twitter include:</w:t>
      </w:r>
    </w:p>
    <w:p w:rsidR="007A5FF1" w:rsidRDefault="00165277" w:rsidP="007A5FF1">
      <w:pPr>
        <w:pStyle w:val="ListParagraph"/>
        <w:numPr>
          <w:ilvl w:val="0"/>
          <w:numId w:val="35"/>
        </w:numPr>
        <w:spacing w:after="0" w:afterAutospacing="0"/>
        <w:rPr>
          <w:color w:val="auto"/>
          <w:sz w:val="20"/>
          <w:szCs w:val="20"/>
        </w:rPr>
      </w:pPr>
      <w:r w:rsidRPr="007A5FF1">
        <w:rPr>
          <w:color w:val="auto"/>
          <w:sz w:val="20"/>
          <w:szCs w:val="20"/>
        </w:rPr>
        <w:t>A student had a question about a chapter she was reading on multimodal learning. She immediately tweeted her question and received three responses within 10 minutes — two responses from classmates, and one from her professor. This led to several subsequent posts, including comments from two practicing professionals.</w:t>
      </w:r>
    </w:p>
    <w:p w:rsidR="007A5FF1" w:rsidRDefault="00165277" w:rsidP="007A5FF1">
      <w:pPr>
        <w:pStyle w:val="ListParagraph"/>
        <w:numPr>
          <w:ilvl w:val="0"/>
          <w:numId w:val="35"/>
        </w:numPr>
        <w:spacing w:after="0" w:afterAutospacing="0"/>
        <w:rPr>
          <w:color w:val="auto"/>
          <w:sz w:val="20"/>
          <w:szCs w:val="20"/>
        </w:rPr>
      </w:pPr>
      <w:r w:rsidRPr="007A5FF1">
        <w:rPr>
          <w:color w:val="auto"/>
          <w:sz w:val="20"/>
          <w:szCs w:val="20"/>
        </w:rPr>
        <w:t xml:space="preserve">A student working on his final project was trying to embed music into a presentation. He was having trouble getting it to work, so he </w:t>
      </w:r>
      <w:proofErr w:type="gramStart"/>
      <w:r w:rsidRPr="007A5FF1">
        <w:rPr>
          <w:color w:val="auto"/>
          <w:sz w:val="20"/>
          <w:szCs w:val="20"/>
        </w:rPr>
        <w:t>tweeted</w:t>
      </w:r>
      <w:proofErr w:type="gramEnd"/>
      <w:r w:rsidRPr="007A5FF1">
        <w:rPr>
          <w:color w:val="auto"/>
          <w:sz w:val="20"/>
          <w:szCs w:val="20"/>
        </w:rPr>
        <w:t xml:space="preserve"> his question and received a response from his professor and a practicing </w:t>
      </w:r>
      <w:r w:rsidRPr="007A5FF1">
        <w:rPr>
          <w:color w:val="auto"/>
          <w:sz w:val="20"/>
          <w:szCs w:val="20"/>
        </w:rPr>
        <w:lastRenderedPageBreak/>
        <w:t>professional. Both pointed the student to different resources that provided directions on how to embed music and examples that he could deconstruct. Within a half hour, the student had embedded music in his presentation.</w:t>
      </w:r>
    </w:p>
    <w:p w:rsidR="00165277" w:rsidRPr="007A5FF1" w:rsidRDefault="00165277" w:rsidP="007A5FF1">
      <w:pPr>
        <w:pStyle w:val="ListParagraph"/>
        <w:numPr>
          <w:ilvl w:val="0"/>
          <w:numId w:val="35"/>
        </w:numPr>
        <w:spacing w:after="0" w:afterAutospacing="0"/>
        <w:rPr>
          <w:color w:val="auto"/>
          <w:sz w:val="20"/>
          <w:szCs w:val="20"/>
        </w:rPr>
      </w:pPr>
      <w:r w:rsidRPr="007A5FF1">
        <w:rPr>
          <w:color w:val="auto"/>
          <w:sz w:val="20"/>
          <w:szCs w:val="20"/>
        </w:rPr>
        <w:t>As part of a research project into emerging trends in e-learning professional preparation, a student posed the following question to the Twitter community: “With all of the Web 2.0 tools available today, do e-learning professionals still need to be able to program in HTML and XML?” She received responses from several e-learning professionals, some with links to helpful resources and contacts that could help her with her research.</w:t>
      </w:r>
    </w:p>
    <w:p w:rsidR="00165277" w:rsidRPr="00165277" w:rsidRDefault="00165277" w:rsidP="00165277">
      <w:pPr>
        <w:spacing w:after="0" w:afterAutospacing="0"/>
        <w:rPr>
          <w:color w:val="auto"/>
          <w:sz w:val="20"/>
          <w:szCs w:val="20"/>
        </w:rPr>
      </w:pPr>
      <w:r w:rsidRPr="00165277">
        <w:rPr>
          <w:color w:val="auto"/>
          <w:sz w:val="20"/>
          <w:szCs w:val="20"/>
        </w:rPr>
        <w:t xml:space="preserve">Our thinking about Twitter as an approach to engaging students in the professional </w:t>
      </w:r>
      <w:proofErr w:type="spellStart"/>
      <w:r w:rsidRPr="00165277">
        <w:rPr>
          <w:color w:val="auto"/>
          <w:sz w:val="20"/>
          <w:szCs w:val="20"/>
        </w:rPr>
        <w:t>CoP</w:t>
      </w:r>
      <w:proofErr w:type="spellEnd"/>
      <w:r w:rsidRPr="00165277">
        <w:rPr>
          <w:color w:val="auto"/>
          <w:sz w:val="20"/>
          <w:szCs w:val="20"/>
        </w:rPr>
        <w:t xml:space="preserve"> has been influenced by Jean Lave and Etienne Wenger’s work in situated learning</w:t>
      </w:r>
      <w:r w:rsidR="001765CA">
        <w:rPr>
          <w:color w:val="auto"/>
          <w:sz w:val="20"/>
          <w:szCs w:val="20"/>
        </w:rPr>
        <w:t xml:space="preserve"> </w:t>
      </w:r>
      <w:r w:rsidR="001765CA" w:rsidRPr="00990CDA">
        <w:rPr>
          <w:color w:val="auto"/>
          <w:sz w:val="20"/>
          <w:szCs w:val="20"/>
          <w:highlight w:val="green"/>
        </w:rPr>
        <w:t xml:space="preserve">(Lave &amp; Wenger, </w:t>
      </w:r>
      <w:r w:rsidR="00990CDA" w:rsidRPr="00990CDA">
        <w:rPr>
          <w:color w:val="auto"/>
          <w:sz w:val="20"/>
          <w:szCs w:val="20"/>
          <w:highlight w:val="green"/>
        </w:rPr>
        <w:t>1991)</w:t>
      </w:r>
      <w:r w:rsidRPr="00990CDA">
        <w:rPr>
          <w:color w:val="auto"/>
          <w:sz w:val="20"/>
          <w:szCs w:val="20"/>
          <w:highlight w:val="green"/>
        </w:rPr>
        <w:t>.</w:t>
      </w:r>
      <w:r w:rsidRPr="009472EA">
        <w:rPr>
          <w:color w:val="auto"/>
          <w:sz w:val="20"/>
          <w:szCs w:val="20"/>
          <w:highlight w:val="yellow"/>
          <w:vertAlign w:val="superscript"/>
        </w:rPr>
        <w:t>41</w:t>
      </w:r>
      <w:r w:rsidRPr="00165277">
        <w:rPr>
          <w:color w:val="auto"/>
          <w:sz w:val="20"/>
          <w:szCs w:val="20"/>
        </w:rPr>
        <w:t xml:space="preserve"> Our particular use of Twitter, we believe, offers opportunities for students to gradually acquire the characteristics and norms of a </w:t>
      </w:r>
      <w:proofErr w:type="spellStart"/>
      <w:r w:rsidRPr="00165277">
        <w:rPr>
          <w:color w:val="auto"/>
          <w:sz w:val="20"/>
          <w:szCs w:val="20"/>
        </w:rPr>
        <w:t>CoP.</w:t>
      </w:r>
      <w:proofErr w:type="spellEnd"/>
      <w:r w:rsidRPr="00165277">
        <w:rPr>
          <w:color w:val="auto"/>
          <w:sz w:val="20"/>
          <w:szCs w:val="20"/>
        </w:rPr>
        <w:t xml:space="preserve"> Their legitimate </w:t>
      </w:r>
      <w:proofErr w:type="spellStart"/>
      <w:r w:rsidRPr="00165277">
        <w:rPr>
          <w:color w:val="auto"/>
          <w:sz w:val="20"/>
          <w:szCs w:val="20"/>
        </w:rPr>
        <w:t>peripherality</w:t>
      </w:r>
      <w:proofErr w:type="spellEnd"/>
      <w:r w:rsidRPr="00165277">
        <w:rPr>
          <w:color w:val="auto"/>
          <w:sz w:val="20"/>
          <w:szCs w:val="20"/>
        </w:rPr>
        <w:t xml:space="preserve"> allows them to absorb and be absorbed in the culture of practice, making it — as shared and illustrated in Twitter — their own.</w:t>
      </w:r>
    </w:p>
    <w:p w:rsidR="00165277" w:rsidRPr="007A5FF1" w:rsidRDefault="007A5FF1" w:rsidP="00165277">
      <w:pPr>
        <w:spacing w:after="0" w:afterAutospacing="0"/>
        <w:outlineLvl w:val="2"/>
        <w:rPr>
          <w:rFonts w:ascii="Helvetica" w:hAnsi="Helvetica"/>
          <w:b/>
          <w:color w:val="auto"/>
          <w:sz w:val="18"/>
          <w:szCs w:val="18"/>
        </w:rPr>
      </w:pPr>
      <w:r>
        <w:rPr>
          <w:color w:val="auto"/>
          <w:sz w:val="20"/>
          <w:szCs w:val="20"/>
        </w:rPr>
        <w:br/>
      </w:r>
      <w:r w:rsidR="00165277" w:rsidRPr="007A5FF1">
        <w:rPr>
          <w:rFonts w:ascii="Helvetica" w:hAnsi="Helvetica"/>
          <w:b/>
          <w:color w:val="auto"/>
          <w:sz w:val="18"/>
          <w:szCs w:val="18"/>
        </w:rPr>
        <w:t>Professional Exposure</w:t>
      </w:r>
    </w:p>
    <w:p w:rsidR="00165277" w:rsidRPr="00165277" w:rsidRDefault="00165277" w:rsidP="007A5FF1">
      <w:pPr>
        <w:spacing w:after="0" w:afterAutospacing="0"/>
        <w:ind w:firstLine="432"/>
        <w:rPr>
          <w:color w:val="auto"/>
          <w:sz w:val="20"/>
          <w:szCs w:val="20"/>
        </w:rPr>
      </w:pPr>
      <w:r w:rsidRPr="00165277">
        <w:rPr>
          <w:color w:val="auto"/>
          <w:sz w:val="20"/>
          <w:szCs w:val="20"/>
        </w:rPr>
        <w:t xml:space="preserve">When students connect with the professional </w:t>
      </w:r>
      <w:proofErr w:type="spellStart"/>
      <w:r w:rsidRPr="00165277">
        <w:rPr>
          <w:color w:val="auto"/>
          <w:sz w:val="20"/>
          <w:szCs w:val="20"/>
        </w:rPr>
        <w:t>CoP</w:t>
      </w:r>
      <w:proofErr w:type="spellEnd"/>
      <w:r w:rsidRPr="00165277">
        <w:rPr>
          <w:color w:val="auto"/>
          <w:sz w:val="20"/>
          <w:szCs w:val="20"/>
        </w:rPr>
        <w:t>, it is a great way for them to share and get feedback on their ideas, work, and products and thus establish themselves as contributing members of the community. Using Twitter, our students networked with the authors of the texts they read in their courses, as well as with potential future colleagues and employers. By participating in Twitter within the supportive structure of a course, students learn how to guide and direct their online footprint in ways that highlight and showcase their professional qualities and value. The following example demonstrates how our students used Twitter for appropriate professional exposure:</w:t>
      </w:r>
    </w:p>
    <w:p w:rsidR="00165277" w:rsidRPr="00165277" w:rsidRDefault="00165277" w:rsidP="007A5FF1">
      <w:pPr>
        <w:spacing w:after="0" w:afterAutospacing="0"/>
        <w:ind w:left="432"/>
        <w:rPr>
          <w:i/>
          <w:iCs/>
          <w:color w:val="auto"/>
          <w:sz w:val="20"/>
          <w:szCs w:val="20"/>
        </w:rPr>
      </w:pPr>
      <w:r w:rsidRPr="00165277">
        <w:rPr>
          <w:i/>
          <w:iCs/>
          <w:color w:val="auto"/>
          <w:sz w:val="20"/>
          <w:szCs w:val="20"/>
        </w:rPr>
        <w:t>Students used Twitter to promote new blog entries. For example, one student tweeted that he had a new post on his blog about how vision trumps all other senses during instruction. His classmates and professors, as well as practicing professionals, read his blog post because of his Twitter promotion. Subsequently, he received several tweets from the professional community thanking him for sharing his ideas.</w:t>
      </w:r>
    </w:p>
    <w:p w:rsidR="00165277" w:rsidRPr="007A5FF1" w:rsidRDefault="007A5FF1" w:rsidP="00165277">
      <w:pPr>
        <w:spacing w:after="0" w:afterAutospacing="0"/>
        <w:outlineLvl w:val="2"/>
        <w:rPr>
          <w:rFonts w:ascii="Helvetica" w:hAnsi="Helvetica"/>
          <w:b/>
          <w:i/>
          <w:color w:val="auto"/>
          <w:sz w:val="18"/>
          <w:szCs w:val="18"/>
        </w:rPr>
      </w:pPr>
      <w:r>
        <w:rPr>
          <w:color w:val="auto"/>
          <w:sz w:val="20"/>
          <w:szCs w:val="20"/>
        </w:rPr>
        <w:br/>
      </w:r>
      <w:r w:rsidR="00165277" w:rsidRPr="007A5FF1">
        <w:rPr>
          <w:rFonts w:ascii="Helvetica" w:hAnsi="Helvetica"/>
          <w:b/>
          <w:i/>
          <w:color w:val="auto"/>
          <w:sz w:val="18"/>
          <w:szCs w:val="18"/>
        </w:rPr>
        <w:t>Writing Concisely and Appropriately</w:t>
      </w:r>
    </w:p>
    <w:p w:rsidR="00165277" w:rsidRPr="00165277" w:rsidRDefault="00165277" w:rsidP="007A5FF1">
      <w:pPr>
        <w:spacing w:after="0" w:afterAutospacing="0"/>
        <w:ind w:firstLine="432"/>
        <w:rPr>
          <w:color w:val="auto"/>
          <w:sz w:val="20"/>
          <w:szCs w:val="20"/>
        </w:rPr>
      </w:pPr>
      <w:r w:rsidRPr="00165277">
        <w:rPr>
          <w:color w:val="auto"/>
          <w:sz w:val="20"/>
          <w:szCs w:val="20"/>
        </w:rPr>
        <w:t>Although Twitter elicits open sharing and an informal writing style, it is nevertheless critical to know your audience and share accordingly. A tweet’s limit of 140 characters encouraged students to write clearly and concisely. Participating in Twitter helped them learn to be sensitive to their audience and to make professional decisions about what they should share publicly and what they should keep private.</w:t>
      </w:r>
    </w:p>
    <w:p w:rsidR="00165277" w:rsidRPr="007A5FF1" w:rsidRDefault="007A5FF1" w:rsidP="00165277">
      <w:pPr>
        <w:spacing w:after="0" w:afterAutospacing="0"/>
        <w:outlineLvl w:val="2"/>
        <w:rPr>
          <w:rFonts w:ascii="Helvetica" w:hAnsi="Helvetica"/>
          <w:b/>
          <w:i/>
          <w:color w:val="auto"/>
          <w:sz w:val="18"/>
          <w:szCs w:val="18"/>
        </w:rPr>
      </w:pPr>
      <w:r>
        <w:rPr>
          <w:color w:val="auto"/>
          <w:sz w:val="20"/>
          <w:szCs w:val="20"/>
        </w:rPr>
        <w:br/>
      </w:r>
      <w:r w:rsidR="00165277" w:rsidRPr="007A5FF1">
        <w:rPr>
          <w:rFonts w:ascii="Helvetica" w:hAnsi="Helvetica"/>
          <w:b/>
          <w:i/>
          <w:color w:val="auto"/>
          <w:sz w:val="18"/>
          <w:szCs w:val="18"/>
        </w:rPr>
        <w:t>Timely and Ongoing Connections</w:t>
      </w:r>
    </w:p>
    <w:p w:rsidR="00165277" w:rsidRPr="00165277" w:rsidRDefault="00165277" w:rsidP="00165277">
      <w:pPr>
        <w:spacing w:after="0" w:afterAutospacing="0"/>
        <w:rPr>
          <w:color w:val="auto"/>
          <w:sz w:val="20"/>
          <w:szCs w:val="20"/>
        </w:rPr>
      </w:pPr>
      <w:r w:rsidRPr="00165277">
        <w:rPr>
          <w:color w:val="auto"/>
          <w:sz w:val="20"/>
          <w:szCs w:val="20"/>
        </w:rPr>
        <w:t>Our students used Twitter for time-sensitive matters: to ask us for clarification on content or assignment requirements, notify us of personal emergencies, and alert us to issues that needed our attention and action. This really helped them feel the level of connection needed to support their perception of engagement. We have also found that Twitter allows us to maintain ongoing professional relationships with students and alumni.</w:t>
      </w:r>
    </w:p>
    <w:p w:rsidR="00165277" w:rsidRPr="007A5FF1" w:rsidRDefault="007A5FF1" w:rsidP="00165277">
      <w:pPr>
        <w:spacing w:after="0" w:afterAutospacing="0"/>
        <w:outlineLvl w:val="2"/>
        <w:rPr>
          <w:rFonts w:ascii="Helvetica" w:hAnsi="Helvetica"/>
          <w:b/>
          <w:i/>
          <w:color w:val="auto"/>
          <w:sz w:val="18"/>
          <w:szCs w:val="18"/>
        </w:rPr>
      </w:pPr>
      <w:r>
        <w:rPr>
          <w:color w:val="auto"/>
          <w:sz w:val="20"/>
          <w:szCs w:val="20"/>
        </w:rPr>
        <w:br/>
      </w:r>
      <w:r w:rsidR="00165277" w:rsidRPr="007A5FF1">
        <w:rPr>
          <w:rFonts w:ascii="Helvetica" w:hAnsi="Helvetica"/>
          <w:b/>
          <w:i/>
          <w:color w:val="auto"/>
          <w:sz w:val="18"/>
          <w:szCs w:val="18"/>
        </w:rPr>
        <w:t>Positive Results</w:t>
      </w:r>
    </w:p>
    <w:p w:rsidR="00165277" w:rsidRPr="00165277" w:rsidRDefault="00165277" w:rsidP="007A5FF1">
      <w:pPr>
        <w:spacing w:after="0" w:afterAutospacing="0"/>
        <w:ind w:firstLine="360"/>
        <w:rPr>
          <w:color w:val="auto"/>
          <w:sz w:val="20"/>
          <w:szCs w:val="20"/>
        </w:rPr>
      </w:pPr>
      <w:r w:rsidRPr="00165277">
        <w:rPr>
          <w:color w:val="auto"/>
          <w:sz w:val="20"/>
          <w:szCs w:val="20"/>
        </w:rPr>
        <w:t>We believe that our focused use of Twitter has lead to positive results in terms of:</w:t>
      </w:r>
    </w:p>
    <w:p w:rsidR="007A5FF1" w:rsidRDefault="00165277" w:rsidP="007A5FF1">
      <w:pPr>
        <w:pStyle w:val="ListParagraph"/>
        <w:numPr>
          <w:ilvl w:val="0"/>
          <w:numId w:val="36"/>
        </w:numPr>
        <w:spacing w:after="0" w:afterAutospacing="0"/>
        <w:rPr>
          <w:color w:val="auto"/>
          <w:sz w:val="20"/>
          <w:szCs w:val="20"/>
        </w:rPr>
      </w:pPr>
      <w:r w:rsidRPr="007A5FF1">
        <w:rPr>
          <w:color w:val="auto"/>
          <w:sz w:val="20"/>
          <w:szCs w:val="20"/>
        </w:rPr>
        <w:t>Enhanced social presence</w:t>
      </w:r>
    </w:p>
    <w:p w:rsidR="007A5FF1" w:rsidRDefault="00165277" w:rsidP="007A5FF1">
      <w:pPr>
        <w:pStyle w:val="ListParagraph"/>
        <w:numPr>
          <w:ilvl w:val="0"/>
          <w:numId w:val="36"/>
        </w:numPr>
        <w:spacing w:after="0" w:afterAutospacing="0"/>
        <w:rPr>
          <w:color w:val="auto"/>
          <w:sz w:val="20"/>
          <w:szCs w:val="20"/>
        </w:rPr>
      </w:pPr>
      <w:r w:rsidRPr="007A5FF1">
        <w:rPr>
          <w:color w:val="auto"/>
          <w:sz w:val="20"/>
          <w:szCs w:val="20"/>
        </w:rPr>
        <w:t>Student engagement</w:t>
      </w:r>
    </w:p>
    <w:p w:rsidR="00165277" w:rsidRPr="007A5FF1" w:rsidRDefault="00165277" w:rsidP="007A5FF1">
      <w:pPr>
        <w:pStyle w:val="ListParagraph"/>
        <w:numPr>
          <w:ilvl w:val="0"/>
          <w:numId w:val="36"/>
        </w:numPr>
        <w:spacing w:after="0" w:afterAutospacing="0"/>
        <w:rPr>
          <w:color w:val="auto"/>
          <w:sz w:val="20"/>
          <w:szCs w:val="20"/>
        </w:rPr>
      </w:pPr>
      <w:r w:rsidRPr="007A5FF1">
        <w:rPr>
          <w:color w:val="auto"/>
          <w:sz w:val="20"/>
          <w:szCs w:val="20"/>
        </w:rPr>
        <w:lastRenderedPageBreak/>
        <w:t>Professional preparation</w:t>
      </w:r>
    </w:p>
    <w:p w:rsidR="00165277" w:rsidRPr="00165277" w:rsidRDefault="00165277" w:rsidP="00165277">
      <w:pPr>
        <w:spacing w:after="0" w:afterAutospacing="0"/>
        <w:rPr>
          <w:color w:val="auto"/>
          <w:sz w:val="20"/>
          <w:szCs w:val="20"/>
        </w:rPr>
      </w:pPr>
      <w:r w:rsidRPr="00165277">
        <w:rPr>
          <w:color w:val="auto"/>
          <w:sz w:val="20"/>
          <w:szCs w:val="20"/>
        </w:rPr>
        <w:t>The student comments throughout this article support our conclusion, as do those from a high-school project using</w:t>
      </w:r>
      <w:r w:rsidR="00990CDA">
        <w:rPr>
          <w:color w:val="auto"/>
          <w:sz w:val="20"/>
          <w:szCs w:val="20"/>
        </w:rPr>
        <w:t xml:space="preserve"> </w:t>
      </w:r>
      <w:hyperlink r:id="rId33" w:history="1">
        <w:r w:rsidRPr="00165277">
          <w:rPr>
            <w:color w:val="auto"/>
            <w:sz w:val="20"/>
            <w:szCs w:val="20"/>
            <w:u w:val="single"/>
          </w:rPr>
          <w:t>Twitter in the classroom</w:t>
        </w:r>
      </w:hyperlink>
      <w:r w:rsidRPr="00165277">
        <w:rPr>
          <w:color w:val="auto"/>
          <w:sz w:val="20"/>
          <w:szCs w:val="20"/>
        </w:rPr>
        <w:t> sponsored by the University of Minnesota and an </w:t>
      </w:r>
      <w:hyperlink r:id="rId34" w:history="1">
        <w:r w:rsidRPr="00165277">
          <w:rPr>
            <w:color w:val="auto"/>
            <w:sz w:val="20"/>
            <w:szCs w:val="20"/>
            <w:u w:val="single"/>
          </w:rPr>
          <w:t>experiment with classroom use of Twitter</w:t>
        </w:r>
      </w:hyperlink>
      <w:r w:rsidRPr="00165277">
        <w:rPr>
          <w:color w:val="auto"/>
          <w:sz w:val="20"/>
          <w:szCs w:val="20"/>
        </w:rPr>
        <w:t> at the University of Texas at Dallas. As one of our students commented:</w:t>
      </w:r>
    </w:p>
    <w:p w:rsidR="00165277" w:rsidRPr="00165277" w:rsidRDefault="00165277" w:rsidP="00165277">
      <w:pPr>
        <w:spacing w:after="0" w:afterAutospacing="0"/>
        <w:rPr>
          <w:i/>
          <w:iCs/>
          <w:color w:val="auto"/>
          <w:sz w:val="20"/>
          <w:szCs w:val="20"/>
        </w:rPr>
      </w:pPr>
      <w:r w:rsidRPr="00165277">
        <w:rPr>
          <w:i/>
          <w:iCs/>
          <w:color w:val="auto"/>
          <w:sz w:val="20"/>
          <w:szCs w:val="20"/>
        </w:rPr>
        <w:t xml:space="preserve">“I really LOVE twittering with everyone. It really made me feel like we knew each other more and </w:t>
      </w:r>
      <w:proofErr w:type="gramStart"/>
      <w:r w:rsidRPr="00165277">
        <w:rPr>
          <w:i/>
          <w:iCs/>
          <w:color w:val="auto"/>
          <w:sz w:val="20"/>
          <w:szCs w:val="20"/>
        </w:rPr>
        <w:t>were</w:t>
      </w:r>
      <w:proofErr w:type="gramEnd"/>
      <w:r w:rsidRPr="00165277">
        <w:rPr>
          <w:i/>
          <w:iCs/>
          <w:color w:val="auto"/>
          <w:sz w:val="20"/>
          <w:szCs w:val="20"/>
        </w:rPr>
        <w:t xml:space="preserve"> actually in class together.”</w:t>
      </w:r>
    </w:p>
    <w:p w:rsidR="00165277" w:rsidRPr="00165277" w:rsidRDefault="00165277" w:rsidP="00165277">
      <w:pPr>
        <w:spacing w:after="0" w:afterAutospacing="0"/>
        <w:rPr>
          <w:color w:val="auto"/>
          <w:sz w:val="20"/>
          <w:szCs w:val="20"/>
        </w:rPr>
      </w:pPr>
      <w:r w:rsidRPr="00165277">
        <w:rPr>
          <w:color w:val="auto"/>
          <w:sz w:val="20"/>
          <w:szCs w:val="20"/>
        </w:rPr>
        <w:t>We plan to continue our use of Twitter, as well as other social-networking and Web 2.0 tools, to extend the power and affordances of the LMS to create the best possible learning experience we can for them and for ourselves.</w:t>
      </w:r>
    </w:p>
    <w:p w:rsidR="007A5FF1" w:rsidRPr="007A5FF1" w:rsidRDefault="007A5FF1" w:rsidP="007A5FF1">
      <w:pPr>
        <w:rPr>
          <w:rFonts w:ascii="Helvetica" w:hAnsi="Helvetica"/>
          <w:b/>
          <w:sz w:val="18"/>
          <w:szCs w:val="18"/>
        </w:rPr>
      </w:pPr>
    </w:p>
    <w:p w:rsidR="007A5FF1" w:rsidRPr="007A5FF1" w:rsidRDefault="00165277" w:rsidP="007A5FF1">
      <w:pPr>
        <w:spacing w:after="0" w:afterAutospacing="0"/>
        <w:rPr>
          <w:rFonts w:ascii="Helvetica" w:hAnsi="Helvetica"/>
          <w:b/>
          <w:sz w:val="18"/>
          <w:szCs w:val="18"/>
        </w:rPr>
      </w:pPr>
      <w:r w:rsidRPr="007A5FF1">
        <w:rPr>
          <w:rFonts w:ascii="Helvetica" w:hAnsi="Helvetica"/>
          <w:b/>
          <w:sz w:val="18"/>
          <w:szCs w:val="18"/>
        </w:rPr>
        <w:t>Benefits for On-Campu</w:t>
      </w:r>
      <w:r w:rsidR="007A5FF1">
        <w:rPr>
          <w:rFonts w:ascii="Helvetica" w:hAnsi="Helvetica"/>
          <w:b/>
          <w:sz w:val="18"/>
          <w:szCs w:val="18"/>
        </w:rPr>
        <w:t>s Courses and In-Person Setting</w:t>
      </w:r>
    </w:p>
    <w:p w:rsidR="00165277" w:rsidRPr="00165277" w:rsidRDefault="00165277" w:rsidP="007A5FF1">
      <w:pPr>
        <w:spacing w:after="0" w:afterAutospacing="0"/>
        <w:ind w:firstLine="432"/>
        <w:rPr>
          <w:color w:val="auto"/>
          <w:sz w:val="20"/>
          <w:szCs w:val="20"/>
        </w:rPr>
      </w:pPr>
      <w:r w:rsidRPr="00165277">
        <w:rPr>
          <w:color w:val="auto"/>
          <w:sz w:val="20"/>
          <w:szCs w:val="20"/>
        </w:rPr>
        <w:t>Although our focus has been on using Twitter in online courses, it can also be effectively used in on-campus courses and in-person settings. Two strategies that work well are back-channeling and polling.</w:t>
      </w:r>
    </w:p>
    <w:p w:rsidR="00165277" w:rsidRPr="007A5FF1" w:rsidRDefault="007A5FF1" w:rsidP="00165277">
      <w:pPr>
        <w:spacing w:after="0" w:afterAutospacing="0"/>
        <w:outlineLvl w:val="2"/>
        <w:rPr>
          <w:rFonts w:ascii="Helvetica" w:hAnsi="Helvetica"/>
          <w:b/>
          <w:i/>
          <w:color w:val="auto"/>
          <w:sz w:val="18"/>
          <w:szCs w:val="18"/>
        </w:rPr>
      </w:pPr>
      <w:r>
        <w:rPr>
          <w:color w:val="auto"/>
          <w:sz w:val="20"/>
          <w:szCs w:val="20"/>
        </w:rPr>
        <w:br/>
      </w:r>
      <w:r w:rsidR="00165277" w:rsidRPr="007A5FF1">
        <w:rPr>
          <w:rFonts w:ascii="Helvetica" w:hAnsi="Helvetica"/>
          <w:b/>
          <w:i/>
          <w:color w:val="auto"/>
          <w:sz w:val="18"/>
          <w:szCs w:val="18"/>
        </w:rPr>
        <w:t>Back-channeling</w:t>
      </w:r>
    </w:p>
    <w:p w:rsidR="00165277" w:rsidRPr="00165277" w:rsidRDefault="00165277" w:rsidP="007A5FF1">
      <w:pPr>
        <w:spacing w:after="0" w:afterAutospacing="0"/>
        <w:ind w:firstLine="432"/>
        <w:rPr>
          <w:color w:val="auto"/>
          <w:sz w:val="20"/>
          <w:szCs w:val="20"/>
        </w:rPr>
      </w:pPr>
      <w:r w:rsidRPr="00165277">
        <w:rPr>
          <w:color w:val="auto"/>
          <w:sz w:val="20"/>
          <w:szCs w:val="20"/>
        </w:rPr>
        <w:t>One benefit of using Twitter in on-campus courses is tapping into the back channel of communication. </w:t>
      </w:r>
      <w:r w:rsidRPr="00165277">
        <w:rPr>
          <w:i/>
          <w:iCs/>
          <w:color w:val="auto"/>
          <w:sz w:val="20"/>
          <w:szCs w:val="20"/>
        </w:rPr>
        <w:t>Back-</w:t>
      </w:r>
      <w:proofErr w:type="spellStart"/>
      <w:r w:rsidRPr="00165277">
        <w:rPr>
          <w:i/>
          <w:iCs/>
          <w:color w:val="auto"/>
          <w:sz w:val="20"/>
          <w:szCs w:val="20"/>
        </w:rPr>
        <w:t>channeling</w:t>
      </w:r>
      <w:r w:rsidRPr="00165277">
        <w:rPr>
          <w:color w:val="auto"/>
          <w:sz w:val="20"/>
          <w:szCs w:val="20"/>
        </w:rPr>
        <w:t>is</w:t>
      </w:r>
      <w:proofErr w:type="spellEnd"/>
      <w:r w:rsidRPr="00165277">
        <w:rPr>
          <w:color w:val="auto"/>
          <w:sz w:val="20"/>
          <w:szCs w:val="20"/>
        </w:rPr>
        <w:t xml:space="preserve"> a term linguists use to refer to the feedback listeners share — without interrupting the speaker — related to their developing understanding and appreciation of what is being said, which is then monitored by the </w:t>
      </w:r>
      <w:r w:rsidRPr="00990CDA">
        <w:rPr>
          <w:color w:val="auto"/>
          <w:sz w:val="20"/>
          <w:szCs w:val="20"/>
          <w:highlight w:val="green"/>
        </w:rPr>
        <w:t>speaker</w:t>
      </w:r>
      <w:r w:rsidR="00990CDA" w:rsidRPr="00990CDA">
        <w:rPr>
          <w:color w:val="auto"/>
          <w:sz w:val="20"/>
          <w:szCs w:val="20"/>
          <w:highlight w:val="green"/>
        </w:rPr>
        <w:t xml:space="preserve"> (White, 1997)</w:t>
      </w:r>
      <w:r w:rsidRPr="00990CDA">
        <w:rPr>
          <w:color w:val="auto"/>
          <w:sz w:val="20"/>
          <w:szCs w:val="20"/>
          <w:highlight w:val="green"/>
        </w:rPr>
        <w:t>.</w:t>
      </w:r>
      <w:r w:rsidRPr="00990CDA">
        <w:rPr>
          <w:color w:val="auto"/>
          <w:sz w:val="20"/>
          <w:szCs w:val="20"/>
          <w:highlight w:val="green"/>
          <w:vertAlign w:val="superscript"/>
        </w:rPr>
        <w:t>42</w:t>
      </w:r>
      <w:r w:rsidRPr="00165277">
        <w:rPr>
          <w:color w:val="auto"/>
          <w:sz w:val="20"/>
          <w:szCs w:val="20"/>
        </w:rPr>
        <w:t xml:space="preserve"> Long before Twitter, John </w:t>
      </w:r>
      <w:proofErr w:type="spellStart"/>
      <w:r w:rsidRPr="00165277">
        <w:rPr>
          <w:color w:val="auto"/>
          <w:sz w:val="20"/>
          <w:szCs w:val="20"/>
        </w:rPr>
        <w:t>Seely</w:t>
      </w:r>
      <w:proofErr w:type="spellEnd"/>
      <w:r w:rsidRPr="00165277">
        <w:rPr>
          <w:color w:val="auto"/>
          <w:sz w:val="20"/>
          <w:szCs w:val="20"/>
        </w:rPr>
        <w:t xml:space="preserve"> Brown spoke in a </w:t>
      </w:r>
      <w:hyperlink r:id="rId35" w:history="1">
        <w:r w:rsidRPr="00165277">
          <w:rPr>
            <w:color w:val="auto"/>
            <w:sz w:val="20"/>
            <w:szCs w:val="20"/>
            <w:u w:val="single"/>
          </w:rPr>
          <w:t>keynote talk</w:t>
        </w:r>
      </w:hyperlink>
      <w:r w:rsidRPr="00165277">
        <w:rPr>
          <w:color w:val="auto"/>
          <w:sz w:val="20"/>
          <w:szCs w:val="20"/>
        </w:rPr>
        <w:t> about the power of leveraging the back channel for instructional purposes. As it turns out, Twitter is an effective way to create a back-channel forum during a lecture or presentation: all users need is a Twitter account and ideally a projector to project the Twitter stream for the audience and speaker to monitor.</w:t>
      </w:r>
    </w:p>
    <w:p w:rsidR="00165277" w:rsidRPr="00165277" w:rsidRDefault="00165277" w:rsidP="00165277">
      <w:pPr>
        <w:spacing w:after="0" w:afterAutospacing="0"/>
        <w:rPr>
          <w:color w:val="auto"/>
          <w:sz w:val="20"/>
          <w:szCs w:val="20"/>
        </w:rPr>
      </w:pPr>
      <w:r w:rsidRPr="00165277">
        <w:rPr>
          <w:color w:val="auto"/>
          <w:sz w:val="20"/>
          <w:szCs w:val="20"/>
        </w:rPr>
        <w:t>On the negative side, back-channeling can be counterproductive — sometimes even hostile and unprofessional — if appropriate rules of professional engagement are not defined and followed. In some instances people have used Twitter to “</w:t>
      </w:r>
      <w:proofErr w:type="spellStart"/>
      <w:r w:rsidRPr="00165277">
        <w:rPr>
          <w:color w:val="auto"/>
          <w:sz w:val="20"/>
          <w:szCs w:val="20"/>
        </w:rPr>
        <w:t>tweckle</w:t>
      </w:r>
      <w:proofErr w:type="spellEnd"/>
      <w:r w:rsidRPr="00165277">
        <w:rPr>
          <w:color w:val="auto"/>
          <w:sz w:val="20"/>
          <w:szCs w:val="20"/>
        </w:rPr>
        <w:t>” speakers. To </w:t>
      </w:r>
      <w:proofErr w:type="spellStart"/>
      <w:r w:rsidRPr="00165277">
        <w:rPr>
          <w:i/>
          <w:iCs/>
          <w:color w:val="auto"/>
          <w:sz w:val="20"/>
          <w:szCs w:val="20"/>
        </w:rPr>
        <w:t>tweckle</w:t>
      </w:r>
      <w:proofErr w:type="spellEnd"/>
      <w:r w:rsidRPr="00165277">
        <w:rPr>
          <w:color w:val="auto"/>
          <w:sz w:val="20"/>
          <w:szCs w:val="20"/>
        </w:rPr>
        <w:t> is to “abuse a speaker only to Twitter followers in the audience while he/she is sp</w:t>
      </w:r>
      <w:r w:rsidR="00990CDA">
        <w:rPr>
          <w:color w:val="auto"/>
          <w:sz w:val="20"/>
          <w:szCs w:val="20"/>
        </w:rPr>
        <w:t>eaking</w:t>
      </w:r>
      <w:r w:rsidRPr="00165277">
        <w:rPr>
          <w:color w:val="auto"/>
          <w:sz w:val="20"/>
          <w:szCs w:val="20"/>
        </w:rPr>
        <w:t>”</w:t>
      </w:r>
      <w:r w:rsidR="00990CDA">
        <w:rPr>
          <w:color w:val="auto"/>
          <w:sz w:val="20"/>
          <w:szCs w:val="20"/>
        </w:rPr>
        <w:t xml:space="preserve"> </w:t>
      </w:r>
      <w:r w:rsidR="00990CDA" w:rsidRPr="00990CDA">
        <w:rPr>
          <w:color w:val="auto"/>
          <w:sz w:val="20"/>
          <w:szCs w:val="20"/>
          <w:highlight w:val="green"/>
        </w:rPr>
        <w:t>(see Parry, 2009</w:t>
      </w:r>
      <w:r w:rsidR="00FC1200">
        <w:rPr>
          <w:color w:val="auto"/>
          <w:sz w:val="20"/>
          <w:szCs w:val="20"/>
          <w:highlight w:val="green"/>
        </w:rPr>
        <w:t>b</w:t>
      </w:r>
      <w:r w:rsidR="00990CDA" w:rsidRPr="00990CDA">
        <w:rPr>
          <w:color w:val="auto"/>
          <w:sz w:val="20"/>
          <w:szCs w:val="20"/>
          <w:highlight w:val="green"/>
        </w:rPr>
        <w:t>)</w:t>
      </w:r>
      <w:r w:rsidR="00990CDA" w:rsidRPr="00990CDA">
        <w:rPr>
          <w:rStyle w:val="FootnoteReference"/>
          <w:color w:val="auto"/>
          <w:sz w:val="20"/>
          <w:szCs w:val="20"/>
          <w:highlight w:val="green"/>
        </w:rPr>
        <w:footnoteReference w:id="1"/>
      </w:r>
      <w:r w:rsidR="00990CDA" w:rsidRPr="00990CDA">
        <w:rPr>
          <w:color w:val="auto"/>
          <w:sz w:val="20"/>
          <w:szCs w:val="20"/>
          <w:highlight w:val="green"/>
        </w:rPr>
        <w:t>.</w:t>
      </w:r>
      <w:r w:rsidRPr="009472EA">
        <w:rPr>
          <w:color w:val="auto"/>
          <w:sz w:val="20"/>
          <w:szCs w:val="20"/>
          <w:highlight w:val="yellow"/>
          <w:vertAlign w:val="superscript"/>
        </w:rPr>
        <w:t>43</w:t>
      </w:r>
      <w:r w:rsidRPr="00165277">
        <w:rPr>
          <w:color w:val="auto"/>
          <w:sz w:val="20"/>
          <w:szCs w:val="20"/>
        </w:rPr>
        <w:t> Recent reports in the </w:t>
      </w:r>
      <w:r w:rsidRPr="00165277">
        <w:rPr>
          <w:i/>
          <w:iCs/>
          <w:color w:val="auto"/>
          <w:sz w:val="20"/>
          <w:szCs w:val="20"/>
        </w:rPr>
        <w:t xml:space="preserve">Chronicle of Higher </w:t>
      </w:r>
      <w:r w:rsidRPr="00FC1200">
        <w:rPr>
          <w:i/>
          <w:iCs/>
          <w:color w:val="auto"/>
          <w:sz w:val="20"/>
          <w:szCs w:val="20"/>
          <w:highlight w:val="green"/>
        </w:rPr>
        <w:t>Education</w:t>
      </w:r>
      <w:r w:rsidR="00FC1200" w:rsidRPr="00FC1200">
        <w:rPr>
          <w:i/>
          <w:iCs/>
          <w:color w:val="auto"/>
          <w:sz w:val="20"/>
          <w:szCs w:val="20"/>
          <w:highlight w:val="green"/>
        </w:rPr>
        <w:t xml:space="preserve"> </w:t>
      </w:r>
      <w:r w:rsidR="00FC1200" w:rsidRPr="00FC1200">
        <w:rPr>
          <w:iCs/>
          <w:color w:val="auto"/>
          <w:sz w:val="20"/>
          <w:szCs w:val="20"/>
          <w:highlight w:val="green"/>
        </w:rPr>
        <w:t>(see Parry, 2009a, 2009b</w:t>
      </w:r>
      <w:proofErr w:type="gramStart"/>
      <w:r w:rsidR="00FC1200" w:rsidRPr="00FC1200">
        <w:rPr>
          <w:iCs/>
          <w:color w:val="auto"/>
          <w:sz w:val="20"/>
          <w:szCs w:val="20"/>
          <w:highlight w:val="green"/>
        </w:rPr>
        <w:t>)</w:t>
      </w:r>
      <w:r w:rsidRPr="009472EA">
        <w:rPr>
          <w:color w:val="auto"/>
          <w:sz w:val="20"/>
          <w:szCs w:val="20"/>
          <w:highlight w:val="yellow"/>
          <w:vertAlign w:val="superscript"/>
        </w:rPr>
        <w:t>44</w:t>
      </w:r>
      <w:proofErr w:type="gramEnd"/>
      <w:r w:rsidRPr="00165277">
        <w:rPr>
          <w:color w:val="auto"/>
          <w:sz w:val="20"/>
          <w:szCs w:val="20"/>
        </w:rPr>
        <w:t xml:space="preserve"> suggest that if you have not heard of </w:t>
      </w:r>
      <w:proofErr w:type="spellStart"/>
      <w:r w:rsidRPr="00165277">
        <w:rPr>
          <w:color w:val="auto"/>
          <w:sz w:val="20"/>
          <w:szCs w:val="20"/>
        </w:rPr>
        <w:t>tweckling</w:t>
      </w:r>
      <w:proofErr w:type="spellEnd"/>
      <w:r w:rsidRPr="00165277">
        <w:rPr>
          <w:color w:val="auto"/>
          <w:sz w:val="20"/>
          <w:szCs w:val="20"/>
        </w:rPr>
        <w:t xml:space="preserve"> yet, it’s only a matter of time.</w:t>
      </w:r>
    </w:p>
    <w:p w:rsidR="00165277" w:rsidRPr="00165277" w:rsidRDefault="00165277" w:rsidP="00165277">
      <w:pPr>
        <w:spacing w:after="0" w:afterAutospacing="0"/>
        <w:rPr>
          <w:color w:val="auto"/>
          <w:sz w:val="20"/>
          <w:szCs w:val="20"/>
        </w:rPr>
      </w:pPr>
      <w:proofErr w:type="spellStart"/>
      <w:r w:rsidRPr="00165277">
        <w:rPr>
          <w:color w:val="auto"/>
          <w:sz w:val="20"/>
          <w:szCs w:val="20"/>
        </w:rPr>
        <w:t>Danah</w:t>
      </w:r>
      <w:proofErr w:type="spellEnd"/>
      <w:r w:rsidRPr="00165277">
        <w:rPr>
          <w:color w:val="auto"/>
          <w:sz w:val="20"/>
          <w:szCs w:val="20"/>
        </w:rPr>
        <w:t xml:space="preserve"> Boyd, a Social Media Researcher for Microsoft, was one of the most recent and high-profile victims of </w:t>
      </w:r>
      <w:proofErr w:type="spellStart"/>
      <w:r w:rsidRPr="00165277">
        <w:rPr>
          <w:color w:val="auto"/>
          <w:sz w:val="20"/>
          <w:szCs w:val="20"/>
        </w:rPr>
        <w:t>tweckling</w:t>
      </w:r>
      <w:proofErr w:type="spellEnd"/>
      <w:r w:rsidRPr="00165277">
        <w:rPr>
          <w:color w:val="auto"/>
          <w:sz w:val="20"/>
          <w:szCs w:val="20"/>
        </w:rPr>
        <w:t xml:space="preserve"> at a major </w:t>
      </w:r>
      <w:r w:rsidRPr="00FC1200">
        <w:rPr>
          <w:color w:val="auto"/>
          <w:sz w:val="20"/>
          <w:szCs w:val="20"/>
          <w:highlight w:val="green"/>
        </w:rPr>
        <w:t>conference</w:t>
      </w:r>
      <w:r w:rsidR="00FC1200" w:rsidRPr="00FC1200">
        <w:rPr>
          <w:color w:val="auto"/>
          <w:sz w:val="20"/>
          <w:szCs w:val="20"/>
          <w:highlight w:val="green"/>
        </w:rPr>
        <w:t xml:space="preserve"> (see Boyd, 2009a, 2009b; Parry, 2009a)</w:t>
      </w:r>
      <w:r w:rsidRPr="00165277">
        <w:rPr>
          <w:color w:val="auto"/>
          <w:sz w:val="20"/>
          <w:szCs w:val="20"/>
        </w:rPr>
        <w:t>.</w:t>
      </w:r>
      <w:r w:rsidRPr="00165277">
        <w:rPr>
          <w:color w:val="auto"/>
          <w:sz w:val="20"/>
          <w:szCs w:val="20"/>
          <w:vertAlign w:val="superscript"/>
        </w:rPr>
        <w:t>45</w:t>
      </w:r>
      <w:r w:rsidRPr="00165277">
        <w:rPr>
          <w:color w:val="auto"/>
          <w:sz w:val="20"/>
          <w:szCs w:val="20"/>
        </w:rPr>
        <w:t xml:space="preserve"> Boyd shared her experience and pointed out problems with </w:t>
      </w:r>
      <w:proofErr w:type="spellStart"/>
      <w:r w:rsidRPr="00165277">
        <w:rPr>
          <w:color w:val="auto"/>
          <w:sz w:val="20"/>
          <w:szCs w:val="20"/>
        </w:rPr>
        <w:t>tweckling</w:t>
      </w:r>
      <w:proofErr w:type="spellEnd"/>
      <w:r w:rsidRPr="00165277">
        <w:rPr>
          <w:color w:val="auto"/>
          <w:sz w:val="20"/>
          <w:szCs w:val="20"/>
        </w:rPr>
        <w:t xml:space="preserve"> in general but specifically in broadcasting the back channel during a talk: it can distract those who actually do not want to participate in the back channel and enable tweeters to take over a talk via the Twitter stream, thus making the back channel the front channel</w:t>
      </w:r>
      <w:r w:rsidR="00A40DB8">
        <w:rPr>
          <w:color w:val="auto"/>
          <w:sz w:val="20"/>
          <w:szCs w:val="20"/>
        </w:rPr>
        <w:t xml:space="preserve"> </w:t>
      </w:r>
      <w:r w:rsidR="00A40DB8" w:rsidRPr="008A7177">
        <w:rPr>
          <w:color w:val="auto"/>
          <w:sz w:val="20"/>
          <w:szCs w:val="20"/>
          <w:highlight w:val="green"/>
        </w:rPr>
        <w:t>(Boyd</w:t>
      </w:r>
      <w:r w:rsidR="008A7177" w:rsidRPr="008A7177">
        <w:rPr>
          <w:color w:val="auto"/>
          <w:sz w:val="20"/>
          <w:szCs w:val="20"/>
          <w:highlight w:val="green"/>
        </w:rPr>
        <w:t>, 2009b</w:t>
      </w:r>
      <w:r w:rsidR="00A40DB8" w:rsidRPr="008A7177">
        <w:rPr>
          <w:color w:val="auto"/>
          <w:sz w:val="20"/>
          <w:szCs w:val="20"/>
          <w:highlight w:val="green"/>
        </w:rPr>
        <w:t xml:space="preserve"> )</w:t>
      </w:r>
      <w:r w:rsidRPr="008A7177">
        <w:rPr>
          <w:color w:val="auto"/>
          <w:sz w:val="20"/>
          <w:szCs w:val="20"/>
          <w:highlight w:val="green"/>
        </w:rPr>
        <w:t>.</w:t>
      </w:r>
      <w:r w:rsidRPr="00A40DB8">
        <w:rPr>
          <w:color w:val="auto"/>
          <w:sz w:val="20"/>
          <w:szCs w:val="20"/>
          <w:highlight w:val="green"/>
          <w:vertAlign w:val="superscript"/>
        </w:rPr>
        <w:t>46</w:t>
      </w:r>
      <w:r w:rsidRPr="00165277">
        <w:rPr>
          <w:color w:val="auto"/>
          <w:sz w:val="20"/>
          <w:szCs w:val="20"/>
        </w:rPr>
        <w:t> Experiences like Boyd’s have led some conferences to publish “soc</w:t>
      </w:r>
      <w:r w:rsidR="008A7177">
        <w:rPr>
          <w:color w:val="auto"/>
          <w:sz w:val="20"/>
          <w:szCs w:val="20"/>
        </w:rPr>
        <w:t xml:space="preserve">ial-media ‘courtesy’ </w:t>
      </w:r>
      <w:r w:rsidR="008A7177" w:rsidRPr="008A7177">
        <w:rPr>
          <w:color w:val="auto"/>
          <w:sz w:val="20"/>
          <w:szCs w:val="20"/>
          <w:highlight w:val="green"/>
        </w:rPr>
        <w:t>guidelines (Parry, 2009a)</w:t>
      </w:r>
      <w:r w:rsidRPr="00A40DB8">
        <w:rPr>
          <w:color w:val="auto"/>
          <w:sz w:val="20"/>
          <w:szCs w:val="20"/>
          <w:highlight w:val="green"/>
          <w:vertAlign w:val="superscript"/>
        </w:rPr>
        <w:t>47</w:t>
      </w:r>
      <w:r w:rsidRPr="00165277">
        <w:rPr>
          <w:color w:val="auto"/>
          <w:sz w:val="20"/>
          <w:szCs w:val="20"/>
        </w:rPr>
        <w:t>and others to restrict its use.</w:t>
      </w:r>
    </w:p>
    <w:p w:rsidR="00165277" w:rsidRPr="00165277" w:rsidRDefault="00165277" w:rsidP="007A5FF1">
      <w:pPr>
        <w:spacing w:after="0" w:afterAutospacing="0"/>
        <w:ind w:firstLine="432"/>
        <w:rPr>
          <w:color w:val="auto"/>
          <w:sz w:val="20"/>
          <w:szCs w:val="20"/>
        </w:rPr>
      </w:pPr>
      <w:r w:rsidRPr="00165277">
        <w:rPr>
          <w:color w:val="auto"/>
          <w:sz w:val="20"/>
          <w:szCs w:val="20"/>
        </w:rPr>
        <w:lastRenderedPageBreak/>
        <w:t xml:space="preserve">Before introducing back-channeling into your classroom, therefore, it is important to establish its relevance in support of student engagement and learning, set clear guidelines (the </w:t>
      </w:r>
      <w:proofErr w:type="spellStart"/>
      <w:r w:rsidRPr="00165277">
        <w:rPr>
          <w:color w:val="auto"/>
          <w:sz w:val="20"/>
          <w:szCs w:val="20"/>
        </w:rPr>
        <w:t>twitiquette</w:t>
      </w:r>
      <w:proofErr w:type="spellEnd"/>
      <w:r w:rsidRPr="00165277">
        <w:rPr>
          <w:color w:val="auto"/>
          <w:sz w:val="20"/>
          <w:szCs w:val="20"/>
        </w:rPr>
        <w:t>), model appropriate back-channeling etiquette, and revisit back-channeling’s effectiveness throughout the semester.</w:t>
      </w:r>
      <w:r w:rsidR="007A5FF1">
        <w:rPr>
          <w:color w:val="auto"/>
          <w:sz w:val="20"/>
          <w:szCs w:val="20"/>
        </w:rPr>
        <w:br/>
      </w:r>
    </w:p>
    <w:p w:rsidR="00165277" w:rsidRPr="007A5FF1" w:rsidRDefault="00165277" w:rsidP="00165277">
      <w:pPr>
        <w:spacing w:after="0" w:afterAutospacing="0"/>
        <w:outlineLvl w:val="2"/>
        <w:rPr>
          <w:b/>
          <w:color w:val="auto"/>
          <w:sz w:val="20"/>
          <w:szCs w:val="20"/>
        </w:rPr>
      </w:pPr>
      <w:r w:rsidRPr="007A5FF1">
        <w:rPr>
          <w:b/>
          <w:color w:val="auto"/>
          <w:sz w:val="20"/>
          <w:szCs w:val="20"/>
        </w:rPr>
        <w:t>Polling</w:t>
      </w:r>
    </w:p>
    <w:p w:rsidR="00165277" w:rsidRPr="00165277" w:rsidRDefault="00165277" w:rsidP="00165277">
      <w:pPr>
        <w:spacing w:after="0" w:afterAutospacing="0"/>
        <w:rPr>
          <w:color w:val="auto"/>
          <w:sz w:val="20"/>
          <w:szCs w:val="20"/>
        </w:rPr>
      </w:pPr>
      <w:r w:rsidRPr="00165277">
        <w:rPr>
          <w:color w:val="auto"/>
          <w:sz w:val="20"/>
          <w:szCs w:val="20"/>
        </w:rPr>
        <w:t>Twitter can also be used the way clickers are used for polling in the classroom. A number of different Twitter polling tools are available, such as </w:t>
      </w:r>
      <w:proofErr w:type="spellStart"/>
      <w:r w:rsidR="00345F62" w:rsidRPr="00165277">
        <w:rPr>
          <w:color w:val="auto"/>
          <w:sz w:val="20"/>
          <w:szCs w:val="20"/>
        </w:rPr>
        <w:fldChar w:fldCharType="begin"/>
      </w:r>
      <w:r w:rsidRPr="00165277">
        <w:rPr>
          <w:color w:val="auto"/>
          <w:sz w:val="20"/>
          <w:szCs w:val="20"/>
        </w:rPr>
        <w:instrText xml:space="preserve"> HYPERLINK "http://twtpoll.com/" </w:instrText>
      </w:r>
      <w:r w:rsidR="00345F62" w:rsidRPr="00165277">
        <w:rPr>
          <w:color w:val="auto"/>
          <w:sz w:val="20"/>
          <w:szCs w:val="20"/>
        </w:rPr>
        <w:fldChar w:fldCharType="separate"/>
      </w:r>
      <w:r w:rsidRPr="00165277">
        <w:rPr>
          <w:color w:val="auto"/>
          <w:sz w:val="20"/>
          <w:szCs w:val="20"/>
          <w:u w:val="single"/>
        </w:rPr>
        <w:t>twtpoll</w:t>
      </w:r>
      <w:proofErr w:type="spellEnd"/>
      <w:r w:rsidR="00345F62" w:rsidRPr="00165277">
        <w:rPr>
          <w:color w:val="auto"/>
          <w:sz w:val="20"/>
          <w:szCs w:val="20"/>
        </w:rPr>
        <w:fldChar w:fldCharType="end"/>
      </w:r>
      <w:r w:rsidRPr="00165277">
        <w:rPr>
          <w:color w:val="auto"/>
          <w:sz w:val="20"/>
          <w:szCs w:val="20"/>
        </w:rPr>
        <w:t>, </w:t>
      </w:r>
      <w:hyperlink r:id="rId36" w:history="1">
        <w:r w:rsidRPr="00165277">
          <w:rPr>
            <w:color w:val="auto"/>
            <w:sz w:val="20"/>
            <w:szCs w:val="20"/>
            <w:u w:val="single"/>
          </w:rPr>
          <w:t>Poll Everywhere</w:t>
        </w:r>
      </w:hyperlink>
      <w:r w:rsidRPr="00165277">
        <w:rPr>
          <w:color w:val="auto"/>
          <w:sz w:val="20"/>
          <w:szCs w:val="20"/>
        </w:rPr>
        <w:t>, and </w:t>
      </w:r>
      <w:proofErr w:type="spellStart"/>
      <w:r w:rsidR="00345F62" w:rsidRPr="00165277">
        <w:rPr>
          <w:color w:val="auto"/>
          <w:sz w:val="20"/>
          <w:szCs w:val="20"/>
        </w:rPr>
        <w:fldChar w:fldCharType="begin"/>
      </w:r>
      <w:r w:rsidRPr="00165277">
        <w:rPr>
          <w:color w:val="auto"/>
          <w:sz w:val="20"/>
          <w:szCs w:val="20"/>
        </w:rPr>
        <w:instrText xml:space="preserve"> HYPERLINK "http://strawpollnow.com/" </w:instrText>
      </w:r>
      <w:r w:rsidR="00345F62" w:rsidRPr="00165277">
        <w:rPr>
          <w:color w:val="auto"/>
          <w:sz w:val="20"/>
          <w:szCs w:val="20"/>
        </w:rPr>
        <w:fldChar w:fldCharType="separate"/>
      </w:r>
      <w:r w:rsidRPr="00165277">
        <w:rPr>
          <w:color w:val="auto"/>
          <w:sz w:val="20"/>
          <w:szCs w:val="20"/>
          <w:u w:val="single"/>
        </w:rPr>
        <w:t>StrawPoll</w:t>
      </w:r>
      <w:proofErr w:type="spellEnd"/>
      <w:r w:rsidR="00345F62" w:rsidRPr="00165277">
        <w:rPr>
          <w:color w:val="auto"/>
          <w:sz w:val="20"/>
          <w:szCs w:val="20"/>
        </w:rPr>
        <w:fldChar w:fldCharType="end"/>
      </w:r>
      <w:r w:rsidRPr="00165277">
        <w:rPr>
          <w:color w:val="auto"/>
          <w:sz w:val="20"/>
          <w:szCs w:val="20"/>
        </w:rPr>
        <w:t>. Some, like Poll Everywhere, even enable students to vote on the web or with text messaging.</w:t>
      </w:r>
    </w:p>
    <w:p w:rsidR="00165277" w:rsidRPr="00165277" w:rsidRDefault="00165277" w:rsidP="00165277">
      <w:pPr>
        <w:spacing w:after="0" w:afterAutospacing="0"/>
        <w:rPr>
          <w:color w:val="auto"/>
          <w:sz w:val="20"/>
          <w:szCs w:val="20"/>
        </w:rPr>
      </w:pPr>
      <w:r w:rsidRPr="00165277">
        <w:rPr>
          <w:color w:val="auto"/>
          <w:sz w:val="20"/>
          <w:szCs w:val="20"/>
        </w:rPr>
        <w:t xml:space="preserve">Polling can enhance student engagement during a class as well as provide information regarding the students’ conceptual understanding. One approach to using Twitter as a polling tool is to engage students in think-pair-share activities during lectures and presentations. Faculty pose a question to students, students think about their responses, and then students tweet their answers. Next, students confer with one to two partners sitting close by, and then </w:t>
      </w:r>
      <w:proofErr w:type="spellStart"/>
      <w:proofErr w:type="gramStart"/>
      <w:r w:rsidRPr="00165277">
        <w:rPr>
          <w:color w:val="auto"/>
          <w:sz w:val="20"/>
          <w:szCs w:val="20"/>
        </w:rPr>
        <w:t>retweet</w:t>
      </w:r>
      <w:proofErr w:type="spellEnd"/>
      <w:proofErr w:type="gramEnd"/>
      <w:r w:rsidRPr="00165277">
        <w:rPr>
          <w:color w:val="auto"/>
          <w:sz w:val="20"/>
          <w:szCs w:val="20"/>
        </w:rPr>
        <w:t xml:space="preserve"> answers. This approach fosters student engagement by providing a clear structure for students to reflect, discuss, and self-assess.</w:t>
      </w:r>
    </w:p>
    <w:p w:rsidR="007A5FF1" w:rsidRPr="007A5FF1" w:rsidRDefault="007A5FF1" w:rsidP="007A5FF1"/>
    <w:p w:rsidR="00165277" w:rsidRPr="002A1CDA" w:rsidRDefault="00165277" w:rsidP="002A1CDA">
      <w:pPr>
        <w:rPr>
          <w:rFonts w:ascii="Helvetica" w:hAnsi="Helvetica"/>
          <w:b/>
          <w:sz w:val="18"/>
          <w:szCs w:val="18"/>
        </w:rPr>
      </w:pPr>
      <w:r w:rsidRPr="007A5FF1">
        <w:rPr>
          <w:rFonts w:ascii="Helvetica" w:hAnsi="Helvetica"/>
          <w:b/>
          <w:sz w:val="18"/>
          <w:szCs w:val="18"/>
        </w:rPr>
        <w:t>Conclusion</w:t>
      </w:r>
      <w:r w:rsidR="002A1CDA">
        <w:rPr>
          <w:rFonts w:ascii="Helvetica" w:hAnsi="Helvetica"/>
          <w:b/>
          <w:sz w:val="18"/>
          <w:szCs w:val="18"/>
        </w:rPr>
        <w:br/>
      </w:r>
      <w:r w:rsidRPr="00165277">
        <w:rPr>
          <w:color w:val="auto"/>
          <w:sz w:val="20"/>
          <w:szCs w:val="20"/>
        </w:rPr>
        <w:t xml:space="preserve">Social-networking tools offer us unprecedented ways to connect, share, participate, and contribute in a variety of activities. Although we have focused on Twitter, it certainly is not the only social-networking tool that can be used to effectively pursue instructional objectives. Our colleagues in music performance, for example, prefer MySpace because students can easily share their music; our business school colleagues like LinkedIn; and our colleagues coordinating school and university library programs prefer Facebook and </w:t>
      </w:r>
      <w:proofErr w:type="spellStart"/>
      <w:r w:rsidRPr="00165277">
        <w:rPr>
          <w:color w:val="auto"/>
          <w:sz w:val="20"/>
          <w:szCs w:val="20"/>
        </w:rPr>
        <w:t>Ning</w:t>
      </w:r>
      <w:proofErr w:type="spellEnd"/>
      <w:r w:rsidRPr="00165277">
        <w:rPr>
          <w:color w:val="auto"/>
          <w:sz w:val="20"/>
          <w:szCs w:val="20"/>
        </w:rPr>
        <w:t xml:space="preserve"> because online professional </w:t>
      </w:r>
      <w:proofErr w:type="spellStart"/>
      <w:r w:rsidRPr="00165277">
        <w:rPr>
          <w:color w:val="auto"/>
          <w:sz w:val="20"/>
          <w:szCs w:val="20"/>
        </w:rPr>
        <w:t>CoPs</w:t>
      </w:r>
      <w:proofErr w:type="spellEnd"/>
      <w:r w:rsidRPr="00165277">
        <w:rPr>
          <w:color w:val="auto"/>
          <w:sz w:val="20"/>
          <w:szCs w:val="20"/>
        </w:rPr>
        <w:t xml:space="preserve"> exist in these environments. One size does not fit all, so we are lucky there are so many social-networking options.</w:t>
      </w:r>
    </w:p>
    <w:p w:rsidR="00165277" w:rsidRPr="00165277" w:rsidRDefault="00165277" w:rsidP="00165277">
      <w:pPr>
        <w:spacing w:after="0" w:afterAutospacing="0"/>
        <w:rPr>
          <w:color w:val="auto"/>
          <w:sz w:val="20"/>
          <w:szCs w:val="20"/>
        </w:rPr>
      </w:pPr>
      <w:r w:rsidRPr="00165277">
        <w:rPr>
          <w:color w:val="auto"/>
          <w:sz w:val="20"/>
          <w:szCs w:val="20"/>
        </w:rPr>
        <w:t>Social networking, including the use of Twitter, has its drawbacks. It is public, you get what you put in, and it takes a lot of time. Of these drawbacks, the time commitment is perhaps the most important. We highly recommend trying Twitter first to see if you get any personal/professional value out of it before integrating it into the classroom. Twitter is not for everyone, and different faculty from different disciplines might have very different experiences using it for instructional purposes.</w:t>
      </w:r>
    </w:p>
    <w:p w:rsidR="00165277" w:rsidRPr="00165277" w:rsidRDefault="00165277" w:rsidP="00165277">
      <w:pPr>
        <w:spacing w:after="0" w:afterAutospacing="0"/>
        <w:rPr>
          <w:color w:val="auto"/>
          <w:sz w:val="20"/>
          <w:szCs w:val="20"/>
        </w:rPr>
      </w:pPr>
      <w:r w:rsidRPr="00165277">
        <w:rPr>
          <w:color w:val="auto"/>
          <w:sz w:val="20"/>
          <w:szCs w:val="20"/>
        </w:rPr>
        <w:t>We selected Twitter because it:</w:t>
      </w:r>
    </w:p>
    <w:p w:rsidR="00165277" w:rsidRPr="00165277" w:rsidRDefault="00165277" w:rsidP="00165277">
      <w:pPr>
        <w:numPr>
          <w:ilvl w:val="0"/>
          <w:numId w:val="28"/>
        </w:numPr>
        <w:spacing w:after="0" w:afterAutospacing="0"/>
        <w:ind w:left="0"/>
        <w:rPr>
          <w:color w:val="auto"/>
          <w:sz w:val="20"/>
          <w:szCs w:val="20"/>
        </w:rPr>
      </w:pPr>
      <w:r w:rsidRPr="00165277">
        <w:rPr>
          <w:color w:val="auto"/>
          <w:sz w:val="20"/>
          <w:szCs w:val="20"/>
        </w:rPr>
        <w:t>Allows for the just-in-time, free-flowing connection between and among students and faculty needed to support student engagement, especially in online-education settings</w:t>
      </w:r>
    </w:p>
    <w:p w:rsidR="00165277" w:rsidRPr="00165277" w:rsidRDefault="00165277" w:rsidP="00165277">
      <w:pPr>
        <w:numPr>
          <w:ilvl w:val="0"/>
          <w:numId w:val="28"/>
        </w:numPr>
        <w:spacing w:after="0" w:afterAutospacing="0"/>
        <w:ind w:left="0"/>
        <w:rPr>
          <w:color w:val="auto"/>
          <w:sz w:val="20"/>
          <w:szCs w:val="20"/>
        </w:rPr>
      </w:pPr>
      <w:r w:rsidRPr="00165277">
        <w:rPr>
          <w:color w:val="auto"/>
          <w:sz w:val="20"/>
          <w:szCs w:val="20"/>
        </w:rPr>
        <w:t xml:space="preserve">Helps students build relevant PLNs that support their learning and professional development while </w:t>
      </w:r>
      <w:proofErr w:type="spellStart"/>
      <w:r w:rsidRPr="00165277">
        <w:rPr>
          <w:color w:val="auto"/>
          <w:sz w:val="20"/>
          <w:szCs w:val="20"/>
        </w:rPr>
        <w:t>enculturating</w:t>
      </w:r>
      <w:proofErr w:type="spellEnd"/>
      <w:r w:rsidRPr="00165277">
        <w:rPr>
          <w:color w:val="auto"/>
          <w:sz w:val="20"/>
          <w:szCs w:val="20"/>
        </w:rPr>
        <w:t xml:space="preserve"> them into the professional </w:t>
      </w:r>
      <w:proofErr w:type="spellStart"/>
      <w:r w:rsidRPr="00165277">
        <w:rPr>
          <w:color w:val="auto"/>
          <w:sz w:val="20"/>
          <w:szCs w:val="20"/>
        </w:rPr>
        <w:t>CoP</w:t>
      </w:r>
      <w:proofErr w:type="spellEnd"/>
    </w:p>
    <w:p w:rsidR="00165277" w:rsidRPr="00165277" w:rsidRDefault="00165277" w:rsidP="00165277">
      <w:pPr>
        <w:numPr>
          <w:ilvl w:val="0"/>
          <w:numId w:val="28"/>
        </w:numPr>
        <w:spacing w:after="0" w:afterAutospacing="0"/>
        <w:ind w:left="0"/>
        <w:rPr>
          <w:color w:val="auto"/>
          <w:sz w:val="20"/>
          <w:szCs w:val="20"/>
        </w:rPr>
      </w:pPr>
      <w:r w:rsidRPr="00165277">
        <w:rPr>
          <w:color w:val="auto"/>
          <w:sz w:val="20"/>
          <w:szCs w:val="20"/>
        </w:rPr>
        <w:t>Encourages students to reflect on what they share publicly and how to use Web 2.0 tools like Twitter to establish a professionally appropriate footprint</w:t>
      </w:r>
    </w:p>
    <w:p w:rsidR="00165277" w:rsidRPr="00165277" w:rsidRDefault="00165277" w:rsidP="00165277">
      <w:pPr>
        <w:numPr>
          <w:ilvl w:val="0"/>
          <w:numId w:val="28"/>
        </w:numPr>
        <w:spacing w:after="0" w:afterAutospacing="0"/>
        <w:ind w:left="0"/>
        <w:rPr>
          <w:color w:val="auto"/>
          <w:sz w:val="20"/>
          <w:szCs w:val="20"/>
        </w:rPr>
      </w:pPr>
      <w:r w:rsidRPr="00165277">
        <w:rPr>
          <w:color w:val="auto"/>
          <w:sz w:val="20"/>
          <w:szCs w:val="20"/>
        </w:rPr>
        <w:t>Allows us to continue our connections with students long after our courses end</w:t>
      </w:r>
    </w:p>
    <w:p w:rsidR="00165277" w:rsidRPr="00165277" w:rsidRDefault="00165277" w:rsidP="00165277">
      <w:pPr>
        <w:spacing w:after="0" w:afterAutospacing="0"/>
        <w:rPr>
          <w:color w:val="auto"/>
          <w:sz w:val="20"/>
          <w:szCs w:val="20"/>
        </w:rPr>
      </w:pPr>
      <w:r w:rsidRPr="00165277">
        <w:rPr>
          <w:color w:val="auto"/>
          <w:sz w:val="20"/>
          <w:szCs w:val="20"/>
        </w:rPr>
        <w:t xml:space="preserve">We are embarking on our own research into how effective Twitter and other social-networking and Web 2.0 tools are in helping us achieve the instructional goals of enhanced social presence, student engagement, professional preparation, and student learning. Because the use of social-networking tools like Twitter for instructional purposes is still emerging, there are many opportunities for research. As others have before </w:t>
      </w:r>
      <w:r w:rsidRPr="008A7177">
        <w:rPr>
          <w:color w:val="auto"/>
          <w:sz w:val="20"/>
          <w:szCs w:val="20"/>
          <w:highlight w:val="green"/>
        </w:rPr>
        <w:t>us</w:t>
      </w:r>
      <w:r w:rsidR="008A7177" w:rsidRPr="008A7177">
        <w:rPr>
          <w:color w:val="auto"/>
          <w:sz w:val="20"/>
          <w:szCs w:val="20"/>
          <w:highlight w:val="green"/>
        </w:rPr>
        <w:t xml:space="preserve"> (</w:t>
      </w:r>
      <w:proofErr w:type="spellStart"/>
      <w:r w:rsidR="008A7177" w:rsidRPr="008A7177">
        <w:rPr>
          <w:color w:val="auto"/>
          <w:sz w:val="20"/>
          <w:szCs w:val="20"/>
          <w:highlight w:val="green"/>
        </w:rPr>
        <w:t>Ehrmann</w:t>
      </w:r>
      <w:proofErr w:type="spellEnd"/>
      <w:r w:rsidR="008A7177" w:rsidRPr="008A7177">
        <w:rPr>
          <w:color w:val="auto"/>
          <w:sz w:val="20"/>
          <w:szCs w:val="20"/>
          <w:highlight w:val="green"/>
        </w:rPr>
        <w:t>, 1995; Worley, 2000)</w:t>
      </w:r>
      <w:proofErr w:type="gramStart"/>
      <w:r w:rsidRPr="008A7177">
        <w:rPr>
          <w:color w:val="auto"/>
          <w:sz w:val="20"/>
          <w:szCs w:val="20"/>
          <w:highlight w:val="green"/>
        </w:rPr>
        <w:t>,</w:t>
      </w:r>
      <w:r w:rsidRPr="00A40DB8">
        <w:rPr>
          <w:color w:val="auto"/>
          <w:sz w:val="20"/>
          <w:szCs w:val="20"/>
          <w:highlight w:val="green"/>
          <w:vertAlign w:val="superscript"/>
        </w:rPr>
        <w:t>48</w:t>
      </w:r>
      <w:proofErr w:type="gramEnd"/>
      <w:r w:rsidRPr="00165277">
        <w:rPr>
          <w:color w:val="auto"/>
          <w:sz w:val="20"/>
          <w:szCs w:val="20"/>
        </w:rPr>
        <w:t xml:space="preserve"> we encourage researchers to examine the </w:t>
      </w:r>
      <w:r w:rsidRPr="00165277">
        <w:rPr>
          <w:color w:val="auto"/>
          <w:sz w:val="20"/>
          <w:szCs w:val="20"/>
        </w:rPr>
        <w:lastRenderedPageBreak/>
        <w:t>relationship between faculty and students and the learning strategies employed, rather than just the impact of the technology in isolation. To this end, in our own inquiry we are examining the following questions:</w:t>
      </w:r>
    </w:p>
    <w:p w:rsidR="00165277" w:rsidRPr="00165277" w:rsidRDefault="00165277" w:rsidP="00165277">
      <w:pPr>
        <w:numPr>
          <w:ilvl w:val="0"/>
          <w:numId w:val="29"/>
        </w:numPr>
        <w:spacing w:after="0" w:afterAutospacing="0"/>
        <w:ind w:left="0"/>
        <w:rPr>
          <w:color w:val="auto"/>
          <w:sz w:val="20"/>
          <w:szCs w:val="20"/>
        </w:rPr>
      </w:pPr>
      <w:r w:rsidRPr="00165277">
        <w:rPr>
          <w:color w:val="auto"/>
          <w:sz w:val="20"/>
          <w:szCs w:val="20"/>
        </w:rPr>
        <w:t>Are students’ perceptions of their level of engagement in a graduate-level online course enhanced by the use of Twitter as a vehicle for increasing the level of contact and interaction between them and their instructor?</w:t>
      </w:r>
    </w:p>
    <w:p w:rsidR="00165277" w:rsidRPr="00165277" w:rsidRDefault="00165277" w:rsidP="00165277">
      <w:pPr>
        <w:numPr>
          <w:ilvl w:val="0"/>
          <w:numId w:val="29"/>
        </w:numPr>
        <w:spacing w:after="0" w:afterAutospacing="0"/>
        <w:ind w:left="0"/>
        <w:rPr>
          <w:color w:val="auto"/>
          <w:sz w:val="20"/>
          <w:szCs w:val="20"/>
        </w:rPr>
      </w:pPr>
      <w:r w:rsidRPr="00165277">
        <w:rPr>
          <w:color w:val="auto"/>
          <w:sz w:val="20"/>
          <w:szCs w:val="20"/>
        </w:rPr>
        <w:t>Does the use of Twitter enhance social presence in a graduate-level online course by providing a mechanism for just-in-time social interactions?</w:t>
      </w:r>
    </w:p>
    <w:p w:rsidR="00165277" w:rsidRPr="00165277" w:rsidRDefault="00165277" w:rsidP="00165277">
      <w:pPr>
        <w:spacing w:after="0" w:afterAutospacing="0"/>
        <w:rPr>
          <w:color w:val="auto"/>
          <w:sz w:val="20"/>
          <w:szCs w:val="20"/>
        </w:rPr>
      </w:pPr>
      <w:r w:rsidRPr="00165277">
        <w:rPr>
          <w:color w:val="auto"/>
          <w:sz w:val="20"/>
          <w:szCs w:val="20"/>
        </w:rPr>
        <w:t>We are encouraged by the comment of one student who used Twitter in a course:</w:t>
      </w:r>
    </w:p>
    <w:p w:rsidR="00165277" w:rsidRPr="00165277" w:rsidRDefault="00165277" w:rsidP="00165277">
      <w:pPr>
        <w:spacing w:after="0" w:afterAutospacing="0"/>
        <w:rPr>
          <w:i/>
          <w:iCs/>
          <w:color w:val="auto"/>
          <w:sz w:val="20"/>
          <w:szCs w:val="20"/>
        </w:rPr>
      </w:pPr>
      <w:r w:rsidRPr="00165277">
        <w:rPr>
          <w:i/>
          <w:iCs/>
          <w:color w:val="auto"/>
          <w:sz w:val="20"/>
          <w:szCs w:val="20"/>
        </w:rPr>
        <w:t>“Twitter was a big part of my connected-ness, with my PLN, course colleagues and with you. Even though I didn’t post a lot of tweets, I watched the Twitter dialogue. It made the connections stronger and helped me learn more about folks in the profession, the course, and you. And, Twitter led me to some great resources and people for my PLN. Thanks, Joni, for being such a responsive Twitter-</w:t>
      </w:r>
      <w:proofErr w:type="spellStart"/>
      <w:r w:rsidRPr="00165277">
        <w:rPr>
          <w:i/>
          <w:iCs/>
          <w:color w:val="auto"/>
          <w:sz w:val="20"/>
          <w:szCs w:val="20"/>
        </w:rPr>
        <w:t>er</w:t>
      </w:r>
      <w:proofErr w:type="spellEnd"/>
      <w:r w:rsidRPr="00165277">
        <w:rPr>
          <w:i/>
          <w:iCs/>
          <w:color w:val="auto"/>
          <w:sz w:val="20"/>
          <w:szCs w:val="20"/>
        </w:rPr>
        <w:t>.”</w:t>
      </w:r>
    </w:p>
    <w:p w:rsidR="00165277" w:rsidRPr="00165277" w:rsidRDefault="00165277" w:rsidP="00165277">
      <w:pPr>
        <w:spacing w:after="0" w:afterAutospacing="0"/>
        <w:rPr>
          <w:color w:val="auto"/>
          <w:sz w:val="20"/>
          <w:szCs w:val="20"/>
        </w:rPr>
      </w:pPr>
      <w:r w:rsidRPr="00165277">
        <w:rPr>
          <w:color w:val="auto"/>
          <w:sz w:val="20"/>
          <w:szCs w:val="20"/>
        </w:rPr>
        <w:t xml:space="preserve">We embrace social-networking tools like Twitter because they allow everyone who wants to participate in an online professional </w:t>
      </w:r>
      <w:proofErr w:type="spellStart"/>
      <w:r w:rsidRPr="00165277">
        <w:rPr>
          <w:color w:val="auto"/>
          <w:sz w:val="20"/>
          <w:szCs w:val="20"/>
        </w:rPr>
        <w:t>CoP</w:t>
      </w:r>
      <w:proofErr w:type="spellEnd"/>
      <w:r w:rsidRPr="00165277">
        <w:rPr>
          <w:color w:val="auto"/>
          <w:sz w:val="20"/>
          <w:szCs w:val="20"/>
        </w:rPr>
        <w:t xml:space="preserve"> to do so. In social-networking communities, all voices are welcome if they serve to advance the community’s understanding of the world. To this end, we invite you to share your thoughts with us. Let us know what you think about using social-networking tools like Twitter to support student engagement and learning by completing the following poll: </w:t>
      </w:r>
      <w:hyperlink r:id="rId37" w:history="1">
        <w:r w:rsidRPr="00165277">
          <w:rPr>
            <w:color w:val="auto"/>
            <w:sz w:val="20"/>
            <w:szCs w:val="20"/>
            <w:u w:val="single"/>
          </w:rPr>
          <w:t>http://twtpoll.com/7jwv08</w:t>
        </w:r>
      </w:hyperlink>
      <w:r w:rsidRPr="00165277">
        <w:rPr>
          <w:color w:val="auto"/>
          <w:sz w:val="20"/>
          <w:szCs w:val="20"/>
        </w:rPr>
        <w:t>.</w:t>
      </w:r>
    </w:p>
    <w:p w:rsidR="00165277" w:rsidRPr="00165277" w:rsidRDefault="00165277" w:rsidP="00165277">
      <w:pPr>
        <w:spacing w:after="0" w:afterAutospacing="0"/>
        <w:rPr>
          <w:color w:val="auto"/>
          <w:sz w:val="20"/>
          <w:szCs w:val="20"/>
        </w:rPr>
      </w:pPr>
      <w:r w:rsidRPr="00165277">
        <w:rPr>
          <w:color w:val="auto"/>
          <w:sz w:val="20"/>
          <w:szCs w:val="20"/>
        </w:rPr>
        <w:t>Using Twitter, we can extend our conversation of the use of social-networking and Web 2.0 tools to support student engagement and learning. After all, Twitter and other social-networking tools allow us all to make noises in greater amounts and recognize that every voice counts. So, as Twitter demonstrates every moment of every day, a contribution is a contribution — no matter how small.</w:t>
      </w:r>
      <w:r w:rsidR="002A1CDA">
        <w:rPr>
          <w:color w:val="auto"/>
          <w:sz w:val="20"/>
          <w:szCs w:val="20"/>
        </w:rPr>
        <w:br/>
      </w:r>
    </w:p>
    <w:tbl>
      <w:tblPr>
        <w:tblStyle w:val="TableGrid"/>
        <w:tblW w:w="0" w:type="auto"/>
        <w:tblLook w:val="04A0" w:firstRow="1" w:lastRow="0" w:firstColumn="1" w:lastColumn="0" w:noHBand="0" w:noVBand="1"/>
      </w:tblPr>
      <w:tblGrid>
        <w:gridCol w:w="7056"/>
      </w:tblGrid>
      <w:tr w:rsidR="002A1CDA" w:rsidTr="002A1CDA">
        <w:tc>
          <w:tcPr>
            <w:tcW w:w="7056" w:type="dxa"/>
          </w:tcPr>
          <w:p w:rsidR="002A1CDA" w:rsidRPr="00165277" w:rsidRDefault="002A1CDA" w:rsidP="002A1CDA">
            <w:pPr>
              <w:shd w:val="clear" w:color="auto" w:fill="F5F5F5"/>
              <w:spacing w:after="0" w:afterAutospacing="0"/>
              <w:outlineLvl w:val="2"/>
              <w:rPr>
                <w:color w:val="auto"/>
                <w:sz w:val="20"/>
                <w:szCs w:val="20"/>
              </w:rPr>
            </w:pPr>
            <w:r w:rsidRPr="00165277">
              <w:rPr>
                <w:color w:val="auto"/>
                <w:sz w:val="20"/>
                <w:szCs w:val="20"/>
              </w:rPr>
              <w:t>Further Reading and Resources</w:t>
            </w:r>
          </w:p>
          <w:p w:rsidR="002A1CDA" w:rsidRPr="00165277" w:rsidRDefault="002A1CDA" w:rsidP="002A1CDA">
            <w:pPr>
              <w:shd w:val="clear" w:color="auto" w:fill="F5F5F5"/>
              <w:spacing w:after="0" w:afterAutospacing="0"/>
              <w:rPr>
                <w:color w:val="auto"/>
                <w:sz w:val="20"/>
                <w:szCs w:val="20"/>
              </w:rPr>
            </w:pPr>
            <w:r w:rsidRPr="00165277">
              <w:rPr>
                <w:b/>
                <w:bCs/>
                <w:color w:val="auto"/>
                <w:sz w:val="20"/>
                <w:szCs w:val="20"/>
              </w:rPr>
              <w:t>The Basics of Twitter:</w:t>
            </w:r>
          </w:p>
          <w:p w:rsidR="002A1CDA" w:rsidRPr="00165277" w:rsidRDefault="002A1CDA" w:rsidP="002A1CDA">
            <w:pPr>
              <w:numPr>
                <w:ilvl w:val="0"/>
                <w:numId w:val="23"/>
              </w:numPr>
              <w:shd w:val="clear" w:color="auto" w:fill="F5F5F5"/>
              <w:spacing w:after="0" w:afterAutospacing="0"/>
              <w:ind w:left="225"/>
              <w:rPr>
                <w:color w:val="auto"/>
                <w:sz w:val="20"/>
                <w:szCs w:val="20"/>
              </w:rPr>
            </w:pPr>
            <w:hyperlink r:id="rId38" w:history="1">
              <w:r w:rsidRPr="00165277">
                <w:rPr>
                  <w:color w:val="auto"/>
                  <w:sz w:val="20"/>
                  <w:szCs w:val="20"/>
                  <w:u w:val="single"/>
                </w:rPr>
                <w:t>Twitter C</w:t>
              </w:r>
              <w:r w:rsidRPr="00165277">
                <w:rPr>
                  <w:color w:val="auto"/>
                  <w:sz w:val="20"/>
                  <w:szCs w:val="20"/>
                  <w:u w:val="single"/>
                </w:rPr>
                <w:t>o</w:t>
              </w:r>
              <w:r w:rsidRPr="00165277">
                <w:rPr>
                  <w:color w:val="auto"/>
                  <w:sz w:val="20"/>
                  <w:szCs w:val="20"/>
                  <w:u w:val="single"/>
                </w:rPr>
                <w:t>nventions</w:t>
              </w:r>
            </w:hyperlink>
            <w:r>
              <w:rPr>
                <w:color w:val="auto"/>
                <w:sz w:val="20"/>
                <w:szCs w:val="20"/>
                <w:u w:val="single"/>
              </w:rPr>
              <w:t xml:space="preserve">: </w:t>
            </w:r>
            <w:hyperlink r:id="rId39" w:history="1">
              <w:r>
                <w:rPr>
                  <w:rStyle w:val="Hyperlink"/>
                </w:rPr>
                <w:t>http://www.suite101.com/content/common-twitter-terms-a101868</w:t>
              </w:r>
            </w:hyperlink>
          </w:p>
          <w:p w:rsidR="002A1CDA" w:rsidRPr="00165277" w:rsidRDefault="002A1CDA" w:rsidP="00CC5CBB">
            <w:pPr>
              <w:numPr>
                <w:ilvl w:val="0"/>
                <w:numId w:val="23"/>
              </w:numPr>
              <w:shd w:val="clear" w:color="auto" w:fill="F5F5F5"/>
              <w:spacing w:after="0" w:afterAutospacing="0"/>
              <w:rPr>
                <w:color w:val="auto"/>
                <w:sz w:val="20"/>
                <w:szCs w:val="20"/>
              </w:rPr>
            </w:pPr>
            <w:hyperlink r:id="rId40" w:history="1">
              <w:r w:rsidRPr="00165277">
                <w:rPr>
                  <w:color w:val="auto"/>
                  <w:sz w:val="20"/>
                  <w:szCs w:val="20"/>
                  <w:u w:val="single"/>
                </w:rPr>
                <w:t>Twitter</w:t>
              </w:r>
              <w:r w:rsidRPr="00165277">
                <w:rPr>
                  <w:color w:val="auto"/>
                  <w:sz w:val="20"/>
                  <w:szCs w:val="20"/>
                  <w:u w:val="single"/>
                </w:rPr>
                <w:t xml:space="preserve"> </w:t>
              </w:r>
              <w:r w:rsidRPr="00165277">
                <w:rPr>
                  <w:color w:val="auto"/>
                  <w:sz w:val="20"/>
                  <w:szCs w:val="20"/>
                  <w:u w:val="single"/>
                </w:rPr>
                <w:t>Ch</w:t>
              </w:r>
              <w:r w:rsidRPr="00165277">
                <w:rPr>
                  <w:color w:val="auto"/>
                  <w:sz w:val="20"/>
                  <w:szCs w:val="20"/>
                  <w:u w:val="single"/>
                </w:rPr>
                <w:t>e</w:t>
              </w:r>
              <w:r w:rsidRPr="00165277">
                <w:rPr>
                  <w:color w:val="auto"/>
                  <w:sz w:val="20"/>
                  <w:szCs w:val="20"/>
                  <w:u w:val="single"/>
                </w:rPr>
                <w:t>at Sheet</w:t>
              </w:r>
            </w:hyperlink>
            <w:r w:rsidR="00CC5CBB">
              <w:rPr>
                <w:color w:val="auto"/>
                <w:sz w:val="20"/>
                <w:szCs w:val="20"/>
                <w:u w:val="single"/>
              </w:rPr>
              <w:t xml:space="preserve">: </w:t>
            </w:r>
            <w:r w:rsidR="00CC5CBB" w:rsidRPr="00CC5CBB">
              <w:rPr>
                <w:color w:val="auto"/>
                <w:sz w:val="20"/>
                <w:szCs w:val="20"/>
                <w:u w:val="single"/>
              </w:rPr>
              <w:t>http://portfolio.ginaminks.com/job_aides/twitter_cheat_sheet.pdf</w:t>
            </w:r>
          </w:p>
          <w:p w:rsidR="002A1CDA" w:rsidRPr="00165277" w:rsidRDefault="002A1CDA" w:rsidP="002A1CDA">
            <w:pPr>
              <w:shd w:val="clear" w:color="auto" w:fill="F5F5F5"/>
              <w:spacing w:after="0" w:afterAutospacing="0"/>
              <w:rPr>
                <w:color w:val="auto"/>
                <w:sz w:val="20"/>
                <w:szCs w:val="20"/>
              </w:rPr>
            </w:pPr>
            <w:r w:rsidRPr="00165277">
              <w:rPr>
                <w:b/>
                <w:bCs/>
                <w:color w:val="auto"/>
                <w:sz w:val="20"/>
                <w:szCs w:val="20"/>
              </w:rPr>
              <w:t>Twitter and Education:</w:t>
            </w:r>
          </w:p>
          <w:p w:rsidR="002A1CDA" w:rsidRPr="00165277" w:rsidRDefault="002A1CDA" w:rsidP="002A1CDA">
            <w:pPr>
              <w:numPr>
                <w:ilvl w:val="0"/>
                <w:numId w:val="24"/>
              </w:numPr>
              <w:shd w:val="clear" w:color="auto" w:fill="F5F5F5"/>
              <w:spacing w:after="0" w:afterAutospacing="0"/>
              <w:ind w:left="225"/>
              <w:rPr>
                <w:color w:val="auto"/>
                <w:sz w:val="20"/>
                <w:szCs w:val="20"/>
              </w:rPr>
            </w:pPr>
            <w:hyperlink r:id="rId41" w:history="1">
              <w:r w:rsidRPr="00165277">
                <w:rPr>
                  <w:color w:val="auto"/>
                  <w:sz w:val="20"/>
                  <w:szCs w:val="20"/>
                  <w:u w:val="single"/>
                </w:rPr>
                <w:t>Using the Power of Twitte</w:t>
              </w:r>
              <w:r w:rsidRPr="00165277">
                <w:rPr>
                  <w:color w:val="auto"/>
                  <w:sz w:val="20"/>
                  <w:szCs w:val="20"/>
                  <w:u w:val="single"/>
                </w:rPr>
                <w:t>r</w:t>
              </w:r>
              <w:r w:rsidRPr="00165277">
                <w:rPr>
                  <w:color w:val="auto"/>
                  <w:sz w:val="20"/>
                  <w:szCs w:val="20"/>
                  <w:u w:val="single"/>
                </w:rPr>
                <w:t>: Building Online Learning</w:t>
              </w:r>
            </w:hyperlink>
            <w:r w:rsidR="00CC5CBB">
              <w:rPr>
                <w:color w:val="auto"/>
                <w:sz w:val="20"/>
                <w:szCs w:val="20"/>
                <w:u w:val="single"/>
              </w:rPr>
              <w:t xml:space="preserve">:  </w:t>
            </w:r>
            <w:hyperlink r:id="rId42" w:history="1">
              <w:r w:rsidR="00CC5CBB">
                <w:rPr>
                  <w:rStyle w:val="Hyperlink"/>
                </w:rPr>
                <w:t>http://thumannresources.com/2009/03/16/twitter/</w:t>
              </w:r>
            </w:hyperlink>
            <w:bookmarkStart w:id="0" w:name="_GoBack"/>
            <w:bookmarkEnd w:id="0"/>
          </w:p>
          <w:p w:rsidR="002A1CDA" w:rsidRPr="00165277" w:rsidRDefault="002A1CDA" w:rsidP="002A1CDA">
            <w:pPr>
              <w:numPr>
                <w:ilvl w:val="0"/>
                <w:numId w:val="24"/>
              </w:numPr>
              <w:shd w:val="clear" w:color="auto" w:fill="F5F5F5"/>
              <w:spacing w:after="0" w:afterAutospacing="0"/>
              <w:ind w:left="225"/>
              <w:rPr>
                <w:color w:val="auto"/>
                <w:sz w:val="20"/>
                <w:szCs w:val="20"/>
              </w:rPr>
            </w:pPr>
            <w:hyperlink r:id="rId43" w:history="1">
              <w:r w:rsidRPr="00165277">
                <w:rPr>
                  <w:color w:val="auto"/>
                  <w:sz w:val="20"/>
                  <w:szCs w:val="20"/>
                  <w:u w:val="single"/>
                </w:rPr>
                <w:t>25 ways to teach with Twitter</w:t>
              </w:r>
            </w:hyperlink>
          </w:p>
          <w:p w:rsidR="002A1CDA" w:rsidRPr="00165277" w:rsidRDefault="002A1CDA" w:rsidP="002A1CDA">
            <w:pPr>
              <w:numPr>
                <w:ilvl w:val="0"/>
                <w:numId w:val="24"/>
              </w:numPr>
              <w:shd w:val="clear" w:color="auto" w:fill="F5F5F5"/>
              <w:spacing w:after="0" w:afterAutospacing="0"/>
              <w:ind w:left="225"/>
              <w:rPr>
                <w:color w:val="auto"/>
                <w:sz w:val="20"/>
                <w:szCs w:val="20"/>
              </w:rPr>
            </w:pPr>
            <w:hyperlink r:id="rId44" w:history="1">
              <w:r w:rsidRPr="00165277">
                <w:rPr>
                  <w:color w:val="auto"/>
                  <w:sz w:val="20"/>
                  <w:szCs w:val="20"/>
                  <w:u w:val="single"/>
                </w:rPr>
                <w:t>Twitter Literacy</w:t>
              </w:r>
            </w:hyperlink>
          </w:p>
          <w:p w:rsidR="002A1CDA" w:rsidRPr="00165277" w:rsidRDefault="002A1CDA" w:rsidP="002A1CDA">
            <w:pPr>
              <w:numPr>
                <w:ilvl w:val="0"/>
                <w:numId w:val="24"/>
              </w:numPr>
              <w:shd w:val="clear" w:color="auto" w:fill="F5F5F5"/>
              <w:spacing w:after="0" w:afterAutospacing="0"/>
              <w:ind w:left="225"/>
              <w:rPr>
                <w:color w:val="auto"/>
                <w:sz w:val="20"/>
                <w:szCs w:val="20"/>
              </w:rPr>
            </w:pPr>
            <w:hyperlink r:id="rId45" w:history="1">
              <w:r w:rsidRPr="00165277">
                <w:rPr>
                  <w:color w:val="auto"/>
                  <w:sz w:val="20"/>
                  <w:szCs w:val="20"/>
                  <w:u w:val="single"/>
                </w:rPr>
                <w:t>Professor Encourages Students to Pass Notes During Class — via Twitter</w:t>
              </w:r>
            </w:hyperlink>
          </w:p>
          <w:p w:rsidR="002A1CDA" w:rsidRPr="00165277" w:rsidRDefault="002A1CDA" w:rsidP="002A1CDA">
            <w:pPr>
              <w:numPr>
                <w:ilvl w:val="0"/>
                <w:numId w:val="24"/>
              </w:numPr>
              <w:shd w:val="clear" w:color="auto" w:fill="F5F5F5"/>
              <w:spacing w:after="0" w:afterAutospacing="0"/>
              <w:ind w:left="225"/>
              <w:rPr>
                <w:color w:val="auto"/>
                <w:sz w:val="20"/>
                <w:szCs w:val="20"/>
              </w:rPr>
            </w:pPr>
            <w:hyperlink r:id="rId46" w:history="1">
              <w:r w:rsidRPr="00165277">
                <w:rPr>
                  <w:color w:val="auto"/>
                  <w:sz w:val="20"/>
                  <w:szCs w:val="20"/>
                  <w:u w:val="single"/>
                </w:rPr>
                <w:t>How Twitter Can Enhance Your Presentation</w:t>
              </w:r>
            </w:hyperlink>
          </w:p>
          <w:p w:rsidR="002A1CDA" w:rsidRPr="00165277" w:rsidRDefault="002A1CDA" w:rsidP="002A1CDA">
            <w:pPr>
              <w:numPr>
                <w:ilvl w:val="0"/>
                <w:numId w:val="24"/>
              </w:numPr>
              <w:shd w:val="clear" w:color="auto" w:fill="F5F5F5"/>
              <w:spacing w:after="0" w:afterAutospacing="0"/>
              <w:ind w:left="225"/>
              <w:rPr>
                <w:color w:val="auto"/>
                <w:sz w:val="20"/>
                <w:szCs w:val="20"/>
              </w:rPr>
            </w:pPr>
            <w:hyperlink r:id="rId47" w:history="1">
              <w:r w:rsidRPr="00165277">
                <w:rPr>
                  <w:color w:val="auto"/>
                  <w:sz w:val="20"/>
                  <w:szCs w:val="20"/>
                  <w:u w:val="single"/>
                </w:rPr>
                <w:t>Introduction to Twitter</w:t>
              </w:r>
            </w:hyperlink>
          </w:p>
          <w:p w:rsidR="002A1CDA" w:rsidRPr="00165277" w:rsidRDefault="002A1CDA" w:rsidP="002A1CDA">
            <w:pPr>
              <w:numPr>
                <w:ilvl w:val="0"/>
                <w:numId w:val="24"/>
              </w:numPr>
              <w:shd w:val="clear" w:color="auto" w:fill="F5F5F5"/>
              <w:spacing w:after="0" w:afterAutospacing="0"/>
              <w:ind w:left="225"/>
              <w:rPr>
                <w:color w:val="auto"/>
                <w:sz w:val="20"/>
                <w:szCs w:val="20"/>
              </w:rPr>
            </w:pPr>
            <w:hyperlink r:id="rId48" w:history="1">
              <w:r w:rsidRPr="00165277">
                <w:rPr>
                  <w:color w:val="auto"/>
                  <w:sz w:val="20"/>
                  <w:szCs w:val="20"/>
                  <w:u w:val="single"/>
                </w:rPr>
                <w:t>How to Present While People Are Twittering</w:t>
              </w:r>
            </w:hyperlink>
          </w:p>
          <w:p w:rsidR="002A1CDA" w:rsidRPr="00165277" w:rsidRDefault="002A1CDA" w:rsidP="002A1CDA">
            <w:pPr>
              <w:numPr>
                <w:ilvl w:val="0"/>
                <w:numId w:val="24"/>
              </w:numPr>
              <w:shd w:val="clear" w:color="auto" w:fill="F5F5F5"/>
              <w:spacing w:after="0" w:afterAutospacing="0"/>
              <w:ind w:left="225"/>
              <w:rPr>
                <w:color w:val="auto"/>
                <w:sz w:val="20"/>
                <w:szCs w:val="20"/>
              </w:rPr>
            </w:pPr>
            <w:hyperlink r:id="rId49" w:history="1">
              <w:r w:rsidRPr="00165277">
                <w:rPr>
                  <w:color w:val="auto"/>
                  <w:sz w:val="20"/>
                  <w:szCs w:val="20"/>
                  <w:u w:val="single"/>
                </w:rPr>
                <w:t>Twitter as Courseware</w:t>
              </w:r>
            </w:hyperlink>
          </w:p>
          <w:p w:rsidR="002A1CDA" w:rsidRPr="00165277" w:rsidRDefault="002A1CDA" w:rsidP="002A1CDA">
            <w:pPr>
              <w:numPr>
                <w:ilvl w:val="0"/>
                <w:numId w:val="24"/>
              </w:numPr>
              <w:shd w:val="clear" w:color="auto" w:fill="F5F5F5"/>
              <w:spacing w:after="0" w:afterAutospacing="0"/>
              <w:ind w:left="225"/>
              <w:rPr>
                <w:color w:val="auto"/>
                <w:sz w:val="20"/>
                <w:szCs w:val="20"/>
              </w:rPr>
            </w:pPr>
            <w:hyperlink r:id="rId50" w:history="1">
              <w:r w:rsidRPr="00165277">
                <w:rPr>
                  <w:color w:val="auto"/>
                  <w:sz w:val="20"/>
                  <w:szCs w:val="20"/>
                  <w:u w:val="single"/>
                </w:rPr>
                <w:t>Professors Experiment with Twitter as Teaching Tool</w:t>
              </w:r>
            </w:hyperlink>
          </w:p>
          <w:p w:rsidR="002A1CDA" w:rsidRPr="00165277" w:rsidRDefault="002A1CDA" w:rsidP="002A1CDA">
            <w:pPr>
              <w:numPr>
                <w:ilvl w:val="0"/>
                <w:numId w:val="24"/>
              </w:numPr>
              <w:shd w:val="clear" w:color="auto" w:fill="F5F5F5"/>
              <w:spacing w:after="0" w:afterAutospacing="0"/>
              <w:ind w:left="225"/>
              <w:rPr>
                <w:color w:val="auto"/>
                <w:sz w:val="20"/>
                <w:szCs w:val="20"/>
              </w:rPr>
            </w:pPr>
            <w:hyperlink r:id="rId51" w:history="1">
              <w:r w:rsidRPr="00165277">
                <w:rPr>
                  <w:color w:val="auto"/>
                  <w:sz w:val="20"/>
                  <w:szCs w:val="20"/>
                  <w:u w:val="single"/>
                </w:rPr>
                <w:t>How One Teacher Uses Twitter in the Classroom</w:t>
              </w:r>
            </w:hyperlink>
          </w:p>
          <w:p w:rsidR="002A1CDA" w:rsidRPr="00165277" w:rsidRDefault="002A1CDA" w:rsidP="002A1CDA">
            <w:pPr>
              <w:numPr>
                <w:ilvl w:val="0"/>
                <w:numId w:val="24"/>
              </w:numPr>
              <w:shd w:val="clear" w:color="auto" w:fill="F5F5F5"/>
              <w:spacing w:after="0" w:afterAutospacing="0"/>
              <w:ind w:left="225"/>
              <w:rPr>
                <w:color w:val="auto"/>
                <w:sz w:val="20"/>
                <w:szCs w:val="20"/>
              </w:rPr>
            </w:pPr>
            <w:hyperlink r:id="rId52" w:history="1">
              <w:r w:rsidRPr="00165277">
                <w:rPr>
                  <w:color w:val="auto"/>
                  <w:sz w:val="20"/>
                  <w:szCs w:val="20"/>
                  <w:u w:val="single"/>
                </w:rPr>
                <w:t>Twitter for Learning Survey</w:t>
              </w:r>
            </w:hyperlink>
          </w:p>
          <w:p w:rsidR="002A1CDA" w:rsidRPr="00165277" w:rsidRDefault="002A1CDA" w:rsidP="002A1CDA">
            <w:pPr>
              <w:numPr>
                <w:ilvl w:val="0"/>
                <w:numId w:val="24"/>
              </w:numPr>
              <w:shd w:val="clear" w:color="auto" w:fill="F5F5F5"/>
              <w:spacing w:after="0" w:afterAutospacing="0"/>
              <w:ind w:left="225"/>
              <w:rPr>
                <w:color w:val="auto"/>
                <w:sz w:val="20"/>
                <w:szCs w:val="20"/>
              </w:rPr>
            </w:pPr>
            <w:hyperlink r:id="rId53" w:history="1">
              <w:r w:rsidRPr="00165277">
                <w:rPr>
                  <w:color w:val="auto"/>
                  <w:sz w:val="20"/>
                  <w:szCs w:val="20"/>
                  <w:u w:val="single"/>
                </w:rPr>
                <w:t>Can We Use Twitter for Educational Activities?</w:t>
              </w:r>
            </w:hyperlink>
          </w:p>
          <w:p w:rsidR="002A1CDA" w:rsidRPr="00165277" w:rsidRDefault="002A1CDA" w:rsidP="002A1CDA">
            <w:pPr>
              <w:shd w:val="clear" w:color="auto" w:fill="F5F5F5"/>
              <w:spacing w:after="0" w:afterAutospacing="0"/>
              <w:rPr>
                <w:color w:val="auto"/>
                <w:sz w:val="20"/>
                <w:szCs w:val="20"/>
              </w:rPr>
            </w:pPr>
            <w:r w:rsidRPr="00165277">
              <w:rPr>
                <w:b/>
                <w:bCs/>
                <w:color w:val="auto"/>
                <w:sz w:val="20"/>
                <w:szCs w:val="20"/>
              </w:rPr>
              <w:t>Twitter Polling and Quiz Apps:</w:t>
            </w:r>
          </w:p>
          <w:p w:rsidR="002A1CDA" w:rsidRPr="00165277" w:rsidRDefault="002A1CDA" w:rsidP="002A1CDA">
            <w:pPr>
              <w:numPr>
                <w:ilvl w:val="0"/>
                <w:numId w:val="25"/>
              </w:numPr>
              <w:shd w:val="clear" w:color="auto" w:fill="F5F5F5"/>
              <w:spacing w:after="0" w:afterAutospacing="0"/>
              <w:ind w:left="225"/>
              <w:rPr>
                <w:color w:val="auto"/>
                <w:sz w:val="20"/>
                <w:szCs w:val="20"/>
              </w:rPr>
            </w:pPr>
            <w:hyperlink r:id="rId54" w:history="1">
              <w:proofErr w:type="spellStart"/>
              <w:r w:rsidRPr="00165277">
                <w:rPr>
                  <w:color w:val="auto"/>
                  <w:sz w:val="20"/>
                  <w:szCs w:val="20"/>
                  <w:u w:val="single"/>
                </w:rPr>
                <w:t>twtpoll</w:t>
              </w:r>
              <w:proofErr w:type="spellEnd"/>
            </w:hyperlink>
          </w:p>
          <w:p w:rsidR="002A1CDA" w:rsidRPr="00165277" w:rsidRDefault="002A1CDA" w:rsidP="002A1CDA">
            <w:pPr>
              <w:numPr>
                <w:ilvl w:val="0"/>
                <w:numId w:val="25"/>
              </w:numPr>
              <w:shd w:val="clear" w:color="auto" w:fill="F5F5F5"/>
              <w:spacing w:after="0" w:afterAutospacing="0"/>
              <w:ind w:left="225"/>
              <w:rPr>
                <w:color w:val="auto"/>
                <w:sz w:val="20"/>
                <w:szCs w:val="20"/>
              </w:rPr>
            </w:pPr>
            <w:hyperlink r:id="rId55" w:history="1">
              <w:r w:rsidRPr="00165277">
                <w:rPr>
                  <w:color w:val="auto"/>
                  <w:sz w:val="20"/>
                  <w:szCs w:val="20"/>
                  <w:u w:val="single"/>
                </w:rPr>
                <w:t>Poll Everywhere</w:t>
              </w:r>
            </w:hyperlink>
          </w:p>
          <w:p w:rsidR="002A1CDA" w:rsidRPr="00165277" w:rsidRDefault="002A1CDA" w:rsidP="002A1CDA">
            <w:pPr>
              <w:numPr>
                <w:ilvl w:val="0"/>
                <w:numId w:val="25"/>
              </w:numPr>
              <w:shd w:val="clear" w:color="auto" w:fill="F5F5F5"/>
              <w:spacing w:after="0" w:afterAutospacing="0"/>
              <w:ind w:left="225"/>
              <w:rPr>
                <w:color w:val="auto"/>
                <w:sz w:val="20"/>
                <w:szCs w:val="20"/>
              </w:rPr>
            </w:pPr>
            <w:hyperlink r:id="rId56" w:history="1">
              <w:proofErr w:type="spellStart"/>
              <w:r w:rsidRPr="00165277">
                <w:rPr>
                  <w:color w:val="auto"/>
                  <w:sz w:val="20"/>
                  <w:szCs w:val="20"/>
                  <w:u w:val="single"/>
                </w:rPr>
                <w:t>MightyQuiz</w:t>
              </w:r>
              <w:proofErr w:type="spellEnd"/>
            </w:hyperlink>
          </w:p>
          <w:p w:rsidR="002A1CDA" w:rsidRPr="00165277" w:rsidRDefault="002A1CDA" w:rsidP="002A1CDA">
            <w:pPr>
              <w:numPr>
                <w:ilvl w:val="0"/>
                <w:numId w:val="25"/>
              </w:numPr>
              <w:shd w:val="clear" w:color="auto" w:fill="F5F5F5"/>
              <w:spacing w:after="0" w:afterAutospacing="0"/>
              <w:ind w:left="225"/>
              <w:rPr>
                <w:color w:val="auto"/>
                <w:sz w:val="20"/>
                <w:szCs w:val="20"/>
              </w:rPr>
            </w:pPr>
            <w:hyperlink r:id="rId57" w:history="1">
              <w:proofErr w:type="spellStart"/>
              <w:r w:rsidRPr="00165277">
                <w:rPr>
                  <w:color w:val="auto"/>
                  <w:sz w:val="20"/>
                  <w:szCs w:val="20"/>
                  <w:u w:val="single"/>
                </w:rPr>
                <w:t>StrawPoll</w:t>
              </w:r>
              <w:proofErr w:type="spellEnd"/>
            </w:hyperlink>
          </w:p>
          <w:p w:rsidR="002A1CDA" w:rsidRPr="00165277" w:rsidRDefault="002A1CDA" w:rsidP="002A1CDA">
            <w:pPr>
              <w:numPr>
                <w:ilvl w:val="0"/>
                <w:numId w:val="25"/>
              </w:numPr>
              <w:shd w:val="clear" w:color="auto" w:fill="F5F5F5"/>
              <w:spacing w:after="0" w:afterAutospacing="0"/>
              <w:ind w:left="225"/>
              <w:rPr>
                <w:color w:val="auto"/>
                <w:sz w:val="20"/>
                <w:szCs w:val="20"/>
              </w:rPr>
            </w:pPr>
            <w:hyperlink r:id="rId58" w:history="1">
              <w:proofErr w:type="spellStart"/>
              <w:r w:rsidRPr="00165277">
                <w:rPr>
                  <w:color w:val="auto"/>
                  <w:sz w:val="20"/>
                  <w:szCs w:val="20"/>
                  <w:u w:val="single"/>
                </w:rPr>
                <w:t>PollDaddy</w:t>
              </w:r>
              <w:proofErr w:type="spellEnd"/>
            </w:hyperlink>
          </w:p>
          <w:p w:rsidR="002A1CDA" w:rsidRPr="00165277" w:rsidRDefault="002A1CDA" w:rsidP="002A1CDA">
            <w:pPr>
              <w:numPr>
                <w:ilvl w:val="0"/>
                <w:numId w:val="25"/>
              </w:numPr>
              <w:shd w:val="clear" w:color="auto" w:fill="F5F5F5"/>
              <w:spacing w:after="0" w:afterAutospacing="0"/>
              <w:ind w:left="225"/>
              <w:rPr>
                <w:color w:val="auto"/>
                <w:sz w:val="20"/>
                <w:szCs w:val="20"/>
              </w:rPr>
            </w:pPr>
            <w:hyperlink r:id="rId59" w:history="1">
              <w:r w:rsidRPr="00165277">
                <w:rPr>
                  <w:color w:val="auto"/>
                  <w:sz w:val="20"/>
                  <w:szCs w:val="20"/>
                  <w:u w:val="single"/>
                </w:rPr>
                <w:t>Social Too</w:t>
              </w:r>
            </w:hyperlink>
          </w:p>
          <w:p w:rsidR="002A1CDA" w:rsidRPr="00165277" w:rsidRDefault="002A1CDA" w:rsidP="002A1CDA">
            <w:pPr>
              <w:shd w:val="clear" w:color="auto" w:fill="F5F5F5"/>
              <w:spacing w:after="0" w:afterAutospacing="0"/>
              <w:rPr>
                <w:color w:val="auto"/>
                <w:sz w:val="20"/>
                <w:szCs w:val="20"/>
              </w:rPr>
            </w:pPr>
            <w:r w:rsidRPr="00165277">
              <w:rPr>
                <w:b/>
                <w:bCs/>
                <w:color w:val="auto"/>
                <w:sz w:val="20"/>
                <w:szCs w:val="20"/>
              </w:rPr>
              <w:t>Twitter Widgets and Tools:</w:t>
            </w:r>
          </w:p>
          <w:p w:rsidR="002A1CDA" w:rsidRPr="00165277" w:rsidRDefault="002A1CDA" w:rsidP="002A1CDA">
            <w:pPr>
              <w:numPr>
                <w:ilvl w:val="0"/>
                <w:numId w:val="26"/>
              </w:numPr>
              <w:shd w:val="clear" w:color="auto" w:fill="F5F5F5"/>
              <w:spacing w:after="0" w:afterAutospacing="0"/>
              <w:ind w:left="225"/>
              <w:rPr>
                <w:color w:val="auto"/>
                <w:sz w:val="20"/>
                <w:szCs w:val="20"/>
              </w:rPr>
            </w:pPr>
            <w:hyperlink r:id="rId60" w:history="1">
              <w:r w:rsidRPr="00165277">
                <w:rPr>
                  <w:color w:val="auto"/>
                  <w:sz w:val="20"/>
                  <w:szCs w:val="20"/>
                  <w:u w:val="single"/>
                </w:rPr>
                <w:t>10 Twitter List Widgets</w:t>
              </w:r>
            </w:hyperlink>
          </w:p>
          <w:p w:rsidR="002A1CDA" w:rsidRPr="00165277" w:rsidRDefault="002A1CDA" w:rsidP="002A1CDA">
            <w:pPr>
              <w:numPr>
                <w:ilvl w:val="0"/>
                <w:numId w:val="26"/>
              </w:numPr>
              <w:shd w:val="clear" w:color="auto" w:fill="F5F5F5"/>
              <w:spacing w:after="0" w:afterAutospacing="0"/>
              <w:ind w:left="225"/>
              <w:rPr>
                <w:color w:val="auto"/>
                <w:sz w:val="20"/>
                <w:szCs w:val="20"/>
              </w:rPr>
            </w:pPr>
            <w:hyperlink r:id="rId61" w:history="1">
              <w:r w:rsidRPr="00165277">
                <w:rPr>
                  <w:color w:val="auto"/>
                  <w:sz w:val="20"/>
                  <w:szCs w:val="20"/>
                  <w:u w:val="single"/>
                </w:rPr>
                <w:t>Group Tweet</w:t>
              </w:r>
            </w:hyperlink>
          </w:p>
          <w:p w:rsidR="002A1CDA" w:rsidRPr="00165277" w:rsidRDefault="002A1CDA" w:rsidP="002A1CDA">
            <w:pPr>
              <w:shd w:val="clear" w:color="auto" w:fill="F5F5F5"/>
              <w:spacing w:after="0" w:afterAutospacing="0"/>
              <w:rPr>
                <w:color w:val="auto"/>
                <w:sz w:val="20"/>
                <w:szCs w:val="20"/>
              </w:rPr>
            </w:pPr>
            <w:r w:rsidRPr="00165277">
              <w:rPr>
                <w:b/>
                <w:bCs/>
                <w:color w:val="auto"/>
                <w:sz w:val="20"/>
                <w:szCs w:val="20"/>
              </w:rPr>
              <w:t>Twitter and PowerPoint:</w:t>
            </w:r>
          </w:p>
          <w:p w:rsidR="002A1CDA" w:rsidRPr="00165277" w:rsidRDefault="002A1CDA" w:rsidP="002A1CDA">
            <w:pPr>
              <w:numPr>
                <w:ilvl w:val="0"/>
                <w:numId w:val="27"/>
              </w:numPr>
              <w:shd w:val="clear" w:color="auto" w:fill="F5F5F5"/>
              <w:spacing w:after="0" w:afterAutospacing="0"/>
              <w:ind w:left="225"/>
              <w:rPr>
                <w:color w:val="auto"/>
                <w:sz w:val="20"/>
                <w:szCs w:val="20"/>
              </w:rPr>
            </w:pPr>
            <w:hyperlink r:id="rId62" w:history="1">
              <w:r w:rsidRPr="00165277">
                <w:rPr>
                  <w:color w:val="auto"/>
                  <w:sz w:val="20"/>
                  <w:szCs w:val="20"/>
                  <w:u w:val="single"/>
                </w:rPr>
                <w:t>Poll Everywhere</w:t>
              </w:r>
            </w:hyperlink>
            <w:r w:rsidRPr="00165277">
              <w:rPr>
                <w:color w:val="auto"/>
                <w:sz w:val="20"/>
                <w:szCs w:val="20"/>
              </w:rPr>
              <w:t> (using Twitter in PowerPoint)</w:t>
            </w:r>
          </w:p>
          <w:p w:rsidR="002A1CDA" w:rsidRPr="00165277" w:rsidRDefault="002A1CDA" w:rsidP="002A1CDA">
            <w:pPr>
              <w:numPr>
                <w:ilvl w:val="0"/>
                <w:numId w:val="27"/>
              </w:numPr>
              <w:shd w:val="clear" w:color="auto" w:fill="F5F5F5"/>
              <w:spacing w:after="0" w:afterAutospacing="0"/>
              <w:ind w:left="225"/>
              <w:rPr>
                <w:color w:val="auto"/>
                <w:sz w:val="20"/>
                <w:szCs w:val="20"/>
              </w:rPr>
            </w:pPr>
            <w:hyperlink r:id="rId63" w:history="1">
              <w:r w:rsidRPr="00165277">
                <w:rPr>
                  <w:color w:val="auto"/>
                  <w:sz w:val="20"/>
                  <w:szCs w:val="20"/>
                  <w:u w:val="single"/>
                </w:rPr>
                <w:t>PowerPoint Twitter Slides</w:t>
              </w:r>
            </w:hyperlink>
          </w:p>
          <w:p w:rsidR="002A1CDA" w:rsidRDefault="002A1CDA" w:rsidP="006A14A6">
            <w:pPr>
              <w:rPr>
                <w:color w:val="auto"/>
                <w:sz w:val="20"/>
                <w:szCs w:val="20"/>
              </w:rPr>
            </w:pPr>
          </w:p>
        </w:tc>
      </w:tr>
    </w:tbl>
    <w:p w:rsidR="00E64166" w:rsidRDefault="00E64166" w:rsidP="006A14A6">
      <w:pPr>
        <w:rPr>
          <w:color w:val="auto"/>
          <w:sz w:val="20"/>
          <w:szCs w:val="20"/>
        </w:rPr>
      </w:pPr>
    </w:p>
    <w:p w:rsidR="00DE3DCA" w:rsidRPr="00DE3DCA" w:rsidRDefault="0051225A" w:rsidP="0051225A">
      <w:pPr>
        <w:spacing w:after="0" w:afterAutospacing="0"/>
        <w:rPr>
          <w:rFonts w:ascii="Helvetica" w:hAnsi="Helvetica"/>
          <w:b/>
          <w:sz w:val="18"/>
          <w:szCs w:val="18"/>
        </w:rPr>
      </w:pPr>
      <w:r>
        <w:rPr>
          <w:rFonts w:ascii="Helvetica" w:hAnsi="Helvetica"/>
          <w:b/>
          <w:sz w:val="18"/>
          <w:szCs w:val="18"/>
        </w:rPr>
        <w:t>References</w:t>
      </w:r>
    </w:p>
    <w:p w:rsidR="003F038A" w:rsidRPr="001D4554" w:rsidRDefault="003F038A" w:rsidP="003F038A">
      <w:pPr>
        <w:spacing w:after="0" w:afterAutospacing="0"/>
        <w:rPr>
          <w:sz w:val="20"/>
          <w:szCs w:val="20"/>
          <w:highlight w:val="green"/>
        </w:rPr>
      </w:pPr>
      <w:proofErr w:type="gramStart"/>
      <w:r w:rsidRPr="001D4554">
        <w:rPr>
          <w:sz w:val="20"/>
          <w:szCs w:val="20"/>
          <w:highlight w:val="green"/>
        </w:rPr>
        <w:t>Anderson, T. (2008).</w:t>
      </w:r>
      <w:proofErr w:type="gramEnd"/>
      <w:r w:rsidRPr="001D4554">
        <w:rPr>
          <w:sz w:val="20"/>
          <w:szCs w:val="20"/>
          <w:highlight w:val="green"/>
        </w:rPr>
        <w:t xml:space="preserve"> </w:t>
      </w:r>
      <w:proofErr w:type="gramStart"/>
      <w:r w:rsidRPr="001D4554">
        <w:rPr>
          <w:sz w:val="20"/>
          <w:szCs w:val="20"/>
          <w:highlight w:val="green"/>
        </w:rPr>
        <w:t>Teaching in an online learning context.</w:t>
      </w:r>
      <w:proofErr w:type="gramEnd"/>
      <w:r w:rsidRPr="001D4554">
        <w:rPr>
          <w:sz w:val="20"/>
          <w:szCs w:val="20"/>
          <w:highlight w:val="green"/>
        </w:rPr>
        <w:t xml:space="preserve"> In T. Anderson (Ed.), </w:t>
      </w:r>
    </w:p>
    <w:p w:rsidR="003F038A" w:rsidRPr="001D4554" w:rsidRDefault="003F038A" w:rsidP="00011686">
      <w:pPr>
        <w:spacing w:after="0" w:afterAutospacing="0"/>
        <w:ind w:left="432"/>
        <w:rPr>
          <w:sz w:val="20"/>
          <w:szCs w:val="20"/>
          <w:highlight w:val="green"/>
        </w:rPr>
      </w:pPr>
      <w:r w:rsidRPr="001D4554">
        <w:rPr>
          <w:i/>
          <w:sz w:val="20"/>
          <w:szCs w:val="20"/>
          <w:highlight w:val="green"/>
        </w:rPr>
        <w:t>The Theory and Practice of Online Learning</w:t>
      </w:r>
      <w:r w:rsidRPr="001D4554">
        <w:rPr>
          <w:sz w:val="20"/>
          <w:szCs w:val="20"/>
          <w:highlight w:val="green"/>
        </w:rPr>
        <w:t xml:space="preserve"> (pp. 343-365). Edmonton, AB: AU Press. </w:t>
      </w:r>
    </w:p>
    <w:p w:rsidR="00580613" w:rsidRPr="001D4554" w:rsidRDefault="00580613" w:rsidP="00580613">
      <w:pPr>
        <w:spacing w:after="0" w:afterAutospacing="0"/>
        <w:rPr>
          <w:i/>
          <w:sz w:val="20"/>
          <w:szCs w:val="20"/>
          <w:highlight w:val="green"/>
        </w:rPr>
      </w:pPr>
      <w:r w:rsidRPr="001D4554">
        <w:rPr>
          <w:sz w:val="20"/>
          <w:szCs w:val="20"/>
          <w:highlight w:val="green"/>
        </w:rPr>
        <w:t xml:space="preserve">Aragon, S. R. (2003). </w:t>
      </w:r>
      <w:proofErr w:type="gramStart"/>
      <w:r w:rsidRPr="001D4554">
        <w:rPr>
          <w:sz w:val="20"/>
          <w:szCs w:val="20"/>
          <w:highlight w:val="green"/>
        </w:rPr>
        <w:t>creating</w:t>
      </w:r>
      <w:proofErr w:type="gramEnd"/>
      <w:r w:rsidRPr="001D4554">
        <w:rPr>
          <w:sz w:val="20"/>
          <w:szCs w:val="20"/>
          <w:highlight w:val="green"/>
        </w:rPr>
        <w:t xml:space="preserve"> social presence in online environments.  </w:t>
      </w:r>
      <w:r w:rsidRPr="001D4554">
        <w:rPr>
          <w:i/>
          <w:sz w:val="20"/>
          <w:szCs w:val="20"/>
          <w:highlight w:val="green"/>
        </w:rPr>
        <w:t xml:space="preserve">New Directions </w:t>
      </w:r>
    </w:p>
    <w:p w:rsidR="00580613" w:rsidRDefault="00580613" w:rsidP="00580613">
      <w:pPr>
        <w:spacing w:after="0" w:afterAutospacing="0"/>
        <w:ind w:firstLine="432"/>
        <w:rPr>
          <w:sz w:val="20"/>
          <w:szCs w:val="20"/>
        </w:rPr>
      </w:pPr>
      <w:proofErr w:type="gramStart"/>
      <w:r w:rsidRPr="001D4554">
        <w:rPr>
          <w:i/>
          <w:sz w:val="20"/>
          <w:szCs w:val="20"/>
          <w:highlight w:val="green"/>
        </w:rPr>
        <w:t>for</w:t>
      </w:r>
      <w:proofErr w:type="gramEnd"/>
      <w:r w:rsidRPr="001D4554">
        <w:rPr>
          <w:i/>
          <w:sz w:val="20"/>
          <w:szCs w:val="20"/>
          <w:highlight w:val="green"/>
        </w:rPr>
        <w:t xml:space="preserve"> Adult and Continuing Education</w:t>
      </w:r>
      <w:r w:rsidRPr="001D4554">
        <w:rPr>
          <w:sz w:val="20"/>
          <w:szCs w:val="20"/>
          <w:highlight w:val="green"/>
        </w:rPr>
        <w:t>, 100, 57-68.</w:t>
      </w:r>
    </w:p>
    <w:p w:rsidR="00804291" w:rsidRPr="00804291" w:rsidRDefault="00804291" w:rsidP="00DE3DCA">
      <w:pPr>
        <w:spacing w:after="0" w:afterAutospacing="0"/>
        <w:rPr>
          <w:sz w:val="20"/>
          <w:szCs w:val="20"/>
          <w:highlight w:val="green"/>
        </w:rPr>
      </w:pPr>
      <w:proofErr w:type="spellStart"/>
      <w:proofErr w:type="gramStart"/>
      <w:r w:rsidRPr="00804291">
        <w:rPr>
          <w:sz w:val="20"/>
          <w:szCs w:val="20"/>
          <w:highlight w:val="green"/>
        </w:rPr>
        <w:t>Beja</w:t>
      </w:r>
      <w:proofErr w:type="spellEnd"/>
      <w:r w:rsidRPr="00804291">
        <w:rPr>
          <w:sz w:val="20"/>
          <w:szCs w:val="20"/>
          <w:highlight w:val="green"/>
        </w:rPr>
        <w:t>, M. (2009, August).</w:t>
      </w:r>
      <w:proofErr w:type="gramEnd"/>
      <w:r w:rsidRPr="00804291">
        <w:rPr>
          <w:sz w:val="20"/>
          <w:szCs w:val="20"/>
          <w:highlight w:val="green"/>
        </w:rPr>
        <w:t xml:space="preserve"> Professors are not sold on Twitter’s usefulness. Chronicle of </w:t>
      </w:r>
    </w:p>
    <w:p w:rsidR="00804291" w:rsidRPr="00804291" w:rsidRDefault="00804291" w:rsidP="00804291">
      <w:pPr>
        <w:spacing w:after="0" w:afterAutospacing="0"/>
        <w:ind w:firstLine="432"/>
        <w:rPr>
          <w:highlight w:val="green"/>
        </w:rPr>
      </w:pPr>
      <w:proofErr w:type="gramStart"/>
      <w:r w:rsidRPr="00804291">
        <w:rPr>
          <w:sz w:val="20"/>
          <w:szCs w:val="20"/>
          <w:highlight w:val="green"/>
        </w:rPr>
        <w:t>Higher Education.</w:t>
      </w:r>
      <w:proofErr w:type="gramEnd"/>
      <w:r w:rsidRPr="00804291">
        <w:rPr>
          <w:sz w:val="20"/>
          <w:szCs w:val="20"/>
          <w:highlight w:val="green"/>
        </w:rPr>
        <w:t xml:space="preserve"> Retrieved from </w:t>
      </w:r>
      <w:r w:rsidRPr="00804291">
        <w:rPr>
          <w:highlight w:val="green"/>
        </w:rPr>
        <w:t xml:space="preserve">http://chronicle.com/blogs/wiredcampus </w:t>
      </w:r>
    </w:p>
    <w:p w:rsidR="00DE3DCA" w:rsidRPr="001D4554" w:rsidRDefault="00804291" w:rsidP="00804291">
      <w:pPr>
        <w:spacing w:after="0" w:afterAutospacing="0"/>
        <w:ind w:firstLine="432"/>
        <w:rPr>
          <w:sz w:val="20"/>
          <w:szCs w:val="20"/>
          <w:highlight w:val="green"/>
        </w:rPr>
      </w:pPr>
      <w:proofErr w:type="gramStart"/>
      <w:r w:rsidRPr="00804291">
        <w:rPr>
          <w:highlight w:val="green"/>
        </w:rPr>
        <w:t>/professors-are-not-sold-on-twitters-usefulness/7821</w:t>
      </w:r>
      <w:r>
        <w:rPr>
          <w:sz w:val="20"/>
          <w:szCs w:val="20"/>
          <w:highlight w:val="green"/>
        </w:rPr>
        <w:br/>
      </w:r>
      <w:r w:rsidR="00DE3DCA" w:rsidRPr="001D4554">
        <w:rPr>
          <w:sz w:val="20"/>
          <w:szCs w:val="20"/>
          <w:highlight w:val="green"/>
        </w:rPr>
        <w:t>Bender, T. (2003).</w:t>
      </w:r>
      <w:proofErr w:type="gramEnd"/>
      <w:r w:rsidR="00DE3DCA" w:rsidRPr="001D4554">
        <w:rPr>
          <w:sz w:val="20"/>
          <w:szCs w:val="20"/>
          <w:highlight w:val="green"/>
        </w:rPr>
        <w:t xml:space="preserve"> </w:t>
      </w:r>
      <w:proofErr w:type="gramStart"/>
      <w:r w:rsidR="00DE3DCA" w:rsidRPr="001D4554">
        <w:rPr>
          <w:i/>
          <w:sz w:val="20"/>
          <w:szCs w:val="20"/>
          <w:highlight w:val="green"/>
        </w:rPr>
        <w:t>Discussion-based online teaching to enhance student learning</w:t>
      </w:r>
      <w:r w:rsidR="00DE3DCA" w:rsidRPr="001D4554">
        <w:rPr>
          <w:sz w:val="20"/>
          <w:szCs w:val="20"/>
          <w:highlight w:val="green"/>
        </w:rPr>
        <w:t>.</w:t>
      </w:r>
      <w:proofErr w:type="gramEnd"/>
      <w:r w:rsidR="00DE3DCA" w:rsidRPr="001D4554">
        <w:rPr>
          <w:sz w:val="20"/>
          <w:szCs w:val="20"/>
          <w:highlight w:val="green"/>
        </w:rPr>
        <w:t xml:space="preserve"> Sterling, VA: </w:t>
      </w:r>
    </w:p>
    <w:p w:rsidR="00863AA5" w:rsidRPr="00863AA5" w:rsidRDefault="00DE3DCA" w:rsidP="00863AA5">
      <w:pPr>
        <w:spacing w:after="0" w:afterAutospacing="0"/>
        <w:ind w:firstLine="432"/>
        <w:rPr>
          <w:sz w:val="20"/>
          <w:szCs w:val="20"/>
          <w:highlight w:val="green"/>
        </w:rPr>
      </w:pPr>
      <w:proofErr w:type="gramStart"/>
      <w:r w:rsidRPr="001D4554">
        <w:rPr>
          <w:sz w:val="20"/>
          <w:szCs w:val="20"/>
          <w:highlight w:val="green"/>
        </w:rPr>
        <w:t>Stylus.</w:t>
      </w:r>
      <w:proofErr w:type="gramEnd"/>
      <w:r w:rsidR="004D6622">
        <w:rPr>
          <w:sz w:val="20"/>
          <w:szCs w:val="20"/>
        </w:rPr>
        <w:br/>
      </w:r>
      <w:r w:rsidR="004D6622" w:rsidRPr="00863AA5">
        <w:rPr>
          <w:sz w:val="20"/>
          <w:szCs w:val="20"/>
          <w:highlight w:val="green"/>
        </w:rPr>
        <w:t xml:space="preserve">Boss, S. (2009). </w:t>
      </w:r>
      <w:proofErr w:type="gramStart"/>
      <w:r w:rsidR="004D6622" w:rsidRPr="00863AA5">
        <w:rPr>
          <w:sz w:val="20"/>
          <w:szCs w:val="20"/>
          <w:highlight w:val="green"/>
        </w:rPr>
        <w:t>Twitterin</w:t>
      </w:r>
      <w:r w:rsidR="004D6622" w:rsidRPr="00863AA5">
        <w:rPr>
          <w:sz w:val="20"/>
          <w:szCs w:val="20"/>
          <w:highlight w:val="green"/>
        </w:rPr>
        <w:t>g</w:t>
      </w:r>
      <w:r w:rsidR="004D6622" w:rsidRPr="00863AA5">
        <w:rPr>
          <w:sz w:val="20"/>
          <w:szCs w:val="20"/>
          <w:highlight w:val="green"/>
        </w:rPr>
        <w:t xml:space="preserve">, </w:t>
      </w:r>
      <w:r w:rsidR="00863AA5" w:rsidRPr="00863AA5">
        <w:rPr>
          <w:sz w:val="20"/>
          <w:szCs w:val="20"/>
          <w:highlight w:val="green"/>
        </w:rPr>
        <w:t>not frittering</w:t>
      </w:r>
      <w:r w:rsidR="004D6622" w:rsidRPr="00863AA5">
        <w:rPr>
          <w:sz w:val="20"/>
          <w:szCs w:val="20"/>
          <w:highlight w:val="green"/>
        </w:rPr>
        <w:t xml:space="preserve">: Professional </w:t>
      </w:r>
      <w:r w:rsidR="00863AA5" w:rsidRPr="00863AA5">
        <w:rPr>
          <w:sz w:val="20"/>
          <w:szCs w:val="20"/>
          <w:highlight w:val="green"/>
        </w:rPr>
        <w:t>d</w:t>
      </w:r>
      <w:r w:rsidR="004D6622" w:rsidRPr="00863AA5">
        <w:rPr>
          <w:sz w:val="20"/>
          <w:szCs w:val="20"/>
          <w:highlight w:val="green"/>
        </w:rPr>
        <w:t xml:space="preserve">evelopment in 140 </w:t>
      </w:r>
      <w:r w:rsidR="00863AA5" w:rsidRPr="00863AA5">
        <w:rPr>
          <w:sz w:val="20"/>
          <w:szCs w:val="20"/>
          <w:highlight w:val="green"/>
        </w:rPr>
        <w:t>c</w:t>
      </w:r>
      <w:r w:rsidR="004D6622" w:rsidRPr="00863AA5">
        <w:rPr>
          <w:sz w:val="20"/>
          <w:szCs w:val="20"/>
          <w:highlight w:val="green"/>
        </w:rPr>
        <w:t>haracters</w:t>
      </w:r>
      <w:r w:rsidR="00863AA5" w:rsidRPr="00863AA5">
        <w:rPr>
          <w:sz w:val="20"/>
          <w:szCs w:val="20"/>
          <w:highlight w:val="green"/>
        </w:rPr>
        <w:t>.</w:t>
      </w:r>
      <w:proofErr w:type="gramEnd"/>
      <w:r w:rsidR="00863AA5" w:rsidRPr="00863AA5">
        <w:rPr>
          <w:sz w:val="20"/>
          <w:szCs w:val="20"/>
          <w:highlight w:val="green"/>
        </w:rPr>
        <w:t xml:space="preserve"> </w:t>
      </w:r>
    </w:p>
    <w:p w:rsidR="00FB2DDD" w:rsidRPr="00FB2DDD" w:rsidRDefault="004D6622" w:rsidP="00FB2DDD">
      <w:pPr>
        <w:spacing w:after="0" w:afterAutospacing="0"/>
        <w:ind w:left="432"/>
      </w:pPr>
      <w:proofErr w:type="spellStart"/>
      <w:proofErr w:type="gramStart"/>
      <w:r w:rsidRPr="00863AA5">
        <w:rPr>
          <w:i/>
          <w:sz w:val="20"/>
          <w:szCs w:val="20"/>
          <w:highlight w:val="green"/>
        </w:rPr>
        <w:t>Edutopia</w:t>
      </w:r>
      <w:proofErr w:type="spellEnd"/>
      <w:r w:rsidR="00863AA5" w:rsidRPr="00863AA5">
        <w:rPr>
          <w:sz w:val="20"/>
          <w:szCs w:val="20"/>
          <w:highlight w:val="green"/>
        </w:rPr>
        <w:t>.</w:t>
      </w:r>
      <w:proofErr w:type="gramEnd"/>
      <w:r w:rsidR="00863AA5" w:rsidRPr="00863AA5">
        <w:rPr>
          <w:sz w:val="20"/>
          <w:szCs w:val="20"/>
          <w:highlight w:val="green"/>
        </w:rPr>
        <w:t xml:space="preserve"> Retrieved from </w:t>
      </w:r>
      <w:hyperlink r:id="rId64" w:history="1">
        <w:r w:rsidR="00FB2DDD" w:rsidRPr="000420D1">
          <w:rPr>
            <w:rStyle w:val="Hyperlink"/>
            <w:highlight w:val="green"/>
          </w:rPr>
          <w:t>http://www.edutopia.org/twitter-professional-development-technology-microblogging</w:t>
        </w:r>
      </w:hyperlink>
    </w:p>
    <w:p w:rsidR="008A7177" w:rsidRPr="00FB2DDD" w:rsidRDefault="008A7177" w:rsidP="008A7177">
      <w:pPr>
        <w:spacing w:after="0" w:afterAutospacing="0"/>
        <w:rPr>
          <w:sz w:val="20"/>
          <w:szCs w:val="20"/>
          <w:highlight w:val="green"/>
        </w:rPr>
      </w:pPr>
      <w:r w:rsidRPr="00FB2DDD">
        <w:rPr>
          <w:sz w:val="20"/>
          <w:szCs w:val="20"/>
          <w:highlight w:val="green"/>
        </w:rPr>
        <w:t>Boyd, D. (2009</w:t>
      </w:r>
      <w:r>
        <w:rPr>
          <w:sz w:val="20"/>
          <w:szCs w:val="20"/>
          <w:highlight w:val="green"/>
        </w:rPr>
        <w:t>a</w:t>
      </w:r>
      <w:r w:rsidRPr="00FB2DDD">
        <w:rPr>
          <w:sz w:val="20"/>
          <w:szCs w:val="20"/>
          <w:highlight w:val="green"/>
        </w:rPr>
        <w:t xml:space="preserve">). Living and learning with social media. Presentation at the Symposium </w:t>
      </w:r>
    </w:p>
    <w:p w:rsidR="00A40DB8" w:rsidRPr="008A7177" w:rsidRDefault="008A7177" w:rsidP="008A7177">
      <w:pPr>
        <w:spacing w:after="0" w:afterAutospacing="0"/>
        <w:ind w:left="432"/>
        <w:rPr>
          <w:sz w:val="20"/>
          <w:szCs w:val="20"/>
        </w:rPr>
      </w:pPr>
      <w:proofErr w:type="gramStart"/>
      <w:r w:rsidRPr="00FB2DDD">
        <w:rPr>
          <w:sz w:val="20"/>
          <w:szCs w:val="20"/>
          <w:highlight w:val="green"/>
        </w:rPr>
        <w:t>for</w:t>
      </w:r>
      <w:proofErr w:type="gramEnd"/>
      <w:r w:rsidRPr="00FB2DDD">
        <w:rPr>
          <w:sz w:val="20"/>
          <w:szCs w:val="20"/>
          <w:highlight w:val="green"/>
        </w:rPr>
        <w:t xml:space="preserve"> Teaching and Learning with Technology, April 18, 2009. Retrieved from </w:t>
      </w:r>
      <w:r w:rsidRPr="00FB2DDD">
        <w:rPr>
          <w:highlight w:val="green"/>
        </w:rPr>
        <w:t>http://www.danah.org/papers/talks/PennState2009.html</w:t>
      </w:r>
    </w:p>
    <w:p w:rsidR="008A7177" w:rsidRPr="008A7177" w:rsidRDefault="008A7177" w:rsidP="00A40DB8">
      <w:pPr>
        <w:spacing w:after="0" w:afterAutospacing="0"/>
        <w:rPr>
          <w:sz w:val="20"/>
          <w:szCs w:val="20"/>
          <w:highlight w:val="green"/>
        </w:rPr>
      </w:pPr>
      <w:r w:rsidRPr="008A7177">
        <w:rPr>
          <w:sz w:val="20"/>
          <w:szCs w:val="20"/>
          <w:highlight w:val="green"/>
        </w:rPr>
        <w:t>Boyd, D. (2009b, November). Spect</w:t>
      </w:r>
      <w:r w:rsidRPr="008A7177">
        <w:rPr>
          <w:sz w:val="20"/>
          <w:szCs w:val="20"/>
          <w:highlight w:val="green"/>
        </w:rPr>
        <w:t>a</w:t>
      </w:r>
      <w:r w:rsidRPr="008A7177">
        <w:rPr>
          <w:sz w:val="20"/>
          <w:szCs w:val="20"/>
          <w:highlight w:val="green"/>
        </w:rPr>
        <w:t xml:space="preserve">cle at Web2.0 Expo… </w:t>
      </w:r>
      <w:proofErr w:type="gramStart"/>
      <w:r w:rsidRPr="008A7177">
        <w:rPr>
          <w:sz w:val="20"/>
          <w:szCs w:val="20"/>
          <w:highlight w:val="green"/>
        </w:rPr>
        <w:t>From My Perspective.</w:t>
      </w:r>
      <w:proofErr w:type="gramEnd"/>
      <w:r w:rsidRPr="008A7177">
        <w:rPr>
          <w:sz w:val="20"/>
          <w:szCs w:val="20"/>
          <w:highlight w:val="green"/>
        </w:rPr>
        <w:t xml:space="preserve"> </w:t>
      </w:r>
    </w:p>
    <w:p w:rsidR="008A7177" w:rsidRPr="008A7177" w:rsidRDefault="008A7177" w:rsidP="008A7177">
      <w:pPr>
        <w:spacing w:after="0" w:afterAutospacing="0"/>
        <w:ind w:left="432"/>
        <w:rPr>
          <w:highlight w:val="green"/>
        </w:rPr>
      </w:pPr>
      <w:proofErr w:type="spellStart"/>
      <w:proofErr w:type="gramStart"/>
      <w:r w:rsidRPr="008A7177">
        <w:rPr>
          <w:i/>
          <w:sz w:val="20"/>
          <w:szCs w:val="20"/>
          <w:highlight w:val="green"/>
        </w:rPr>
        <w:t>Apophenia</w:t>
      </w:r>
      <w:proofErr w:type="spellEnd"/>
      <w:r w:rsidRPr="008A7177">
        <w:rPr>
          <w:sz w:val="20"/>
          <w:szCs w:val="20"/>
          <w:highlight w:val="green"/>
        </w:rPr>
        <w:t>.</w:t>
      </w:r>
      <w:proofErr w:type="gramEnd"/>
      <w:r w:rsidRPr="008A7177">
        <w:rPr>
          <w:sz w:val="20"/>
          <w:szCs w:val="20"/>
          <w:highlight w:val="green"/>
        </w:rPr>
        <w:t xml:space="preserve"> Retrieved from </w:t>
      </w:r>
      <w:r w:rsidRPr="008A7177">
        <w:rPr>
          <w:highlight w:val="green"/>
        </w:rPr>
        <w:t>http://www.zephoria.org/thoughts/archives/</w:t>
      </w:r>
      <w:r w:rsidRPr="008A7177">
        <w:rPr>
          <w:highlight w:val="green"/>
        </w:rPr>
        <w:br/>
        <w:t>2009/11/24/spectacle_at_we.html</w:t>
      </w:r>
    </w:p>
    <w:p w:rsidR="008A7177" w:rsidRPr="008A7177" w:rsidRDefault="008A7177" w:rsidP="00A40DB8">
      <w:pPr>
        <w:spacing w:after="0" w:afterAutospacing="0"/>
        <w:rPr>
          <w:sz w:val="20"/>
          <w:szCs w:val="20"/>
          <w:highlight w:val="green"/>
        </w:rPr>
      </w:pPr>
      <w:r w:rsidRPr="008A7177">
        <w:rPr>
          <w:sz w:val="20"/>
          <w:szCs w:val="20"/>
          <w:highlight w:val="green"/>
        </w:rPr>
        <w:t>Boyd, D. (2009c</w:t>
      </w:r>
      <w:proofErr w:type="gramStart"/>
      <w:r w:rsidRPr="008A7177">
        <w:rPr>
          <w:sz w:val="20"/>
          <w:szCs w:val="20"/>
          <w:highlight w:val="green"/>
        </w:rPr>
        <w:t>, )</w:t>
      </w:r>
      <w:proofErr w:type="gramEnd"/>
      <w:r w:rsidRPr="008A7177">
        <w:rPr>
          <w:sz w:val="20"/>
          <w:szCs w:val="20"/>
          <w:highlight w:val="green"/>
        </w:rPr>
        <w:t xml:space="preserve">. </w:t>
      </w:r>
      <w:r w:rsidR="00A40DB8" w:rsidRPr="008A7177">
        <w:rPr>
          <w:sz w:val="20"/>
          <w:szCs w:val="20"/>
          <w:highlight w:val="green"/>
        </w:rPr>
        <w:t>Web2.</w:t>
      </w:r>
      <w:r w:rsidRPr="008A7177">
        <w:rPr>
          <w:sz w:val="20"/>
          <w:szCs w:val="20"/>
          <w:highlight w:val="green"/>
        </w:rPr>
        <w:t>0 Expo</w:t>
      </w:r>
      <w:r w:rsidRPr="008A7177">
        <w:rPr>
          <w:sz w:val="20"/>
          <w:szCs w:val="20"/>
          <w:highlight w:val="green"/>
        </w:rPr>
        <w:t xml:space="preserve"> </w:t>
      </w:r>
      <w:r w:rsidRPr="008A7177">
        <w:rPr>
          <w:sz w:val="20"/>
          <w:szCs w:val="20"/>
          <w:highlight w:val="green"/>
        </w:rPr>
        <w:t>talk</w:t>
      </w:r>
      <w:r w:rsidR="00A40DB8" w:rsidRPr="008A7177">
        <w:rPr>
          <w:sz w:val="20"/>
          <w:szCs w:val="20"/>
          <w:highlight w:val="green"/>
        </w:rPr>
        <w:t>: Str</w:t>
      </w:r>
      <w:r w:rsidR="00A40DB8" w:rsidRPr="008A7177">
        <w:rPr>
          <w:sz w:val="20"/>
          <w:szCs w:val="20"/>
          <w:highlight w:val="green"/>
        </w:rPr>
        <w:t>e</w:t>
      </w:r>
      <w:r w:rsidR="00A40DB8" w:rsidRPr="008A7177">
        <w:rPr>
          <w:sz w:val="20"/>
          <w:szCs w:val="20"/>
          <w:highlight w:val="green"/>
        </w:rPr>
        <w:t xml:space="preserve">am </w:t>
      </w:r>
      <w:r w:rsidRPr="008A7177">
        <w:rPr>
          <w:sz w:val="20"/>
          <w:szCs w:val="20"/>
          <w:highlight w:val="green"/>
        </w:rPr>
        <w:t xml:space="preserve">of content, limited attention. </w:t>
      </w:r>
    </w:p>
    <w:p w:rsidR="00A40DB8" w:rsidRPr="008A7177" w:rsidRDefault="008A7177" w:rsidP="008A7177">
      <w:pPr>
        <w:spacing w:after="0" w:afterAutospacing="0"/>
        <w:ind w:left="432"/>
        <w:rPr>
          <w:sz w:val="20"/>
          <w:szCs w:val="20"/>
        </w:rPr>
      </w:pPr>
      <w:proofErr w:type="spellStart"/>
      <w:proofErr w:type="gramStart"/>
      <w:r w:rsidRPr="008A7177">
        <w:rPr>
          <w:i/>
          <w:sz w:val="20"/>
          <w:szCs w:val="20"/>
          <w:highlight w:val="green"/>
        </w:rPr>
        <w:t>Apophenia</w:t>
      </w:r>
      <w:proofErr w:type="spellEnd"/>
      <w:r w:rsidRPr="008A7177">
        <w:rPr>
          <w:sz w:val="20"/>
          <w:szCs w:val="20"/>
          <w:highlight w:val="green"/>
        </w:rPr>
        <w:t>.</w:t>
      </w:r>
      <w:proofErr w:type="gramEnd"/>
      <w:r w:rsidRPr="008A7177">
        <w:rPr>
          <w:sz w:val="20"/>
          <w:szCs w:val="20"/>
          <w:highlight w:val="green"/>
        </w:rPr>
        <w:t xml:space="preserve"> Retrieved from </w:t>
      </w:r>
      <w:r w:rsidRPr="008A7177">
        <w:rPr>
          <w:highlight w:val="green"/>
        </w:rPr>
        <w:t>http://www.zephoria.org/thoughts/archives/</w:t>
      </w:r>
      <w:r w:rsidRPr="008A7177">
        <w:rPr>
          <w:highlight w:val="green"/>
        </w:rPr>
        <w:br/>
        <w:t>2009/11/24/spectacle_at_we.html</w:t>
      </w:r>
    </w:p>
    <w:p w:rsidR="00011686" w:rsidRPr="00951A64" w:rsidRDefault="00011686" w:rsidP="00011686">
      <w:pPr>
        <w:spacing w:after="0" w:afterAutospacing="0"/>
        <w:rPr>
          <w:sz w:val="20"/>
          <w:szCs w:val="20"/>
          <w:highlight w:val="green"/>
        </w:rPr>
      </w:pPr>
      <w:proofErr w:type="gramStart"/>
      <w:r w:rsidRPr="00951A64">
        <w:rPr>
          <w:sz w:val="20"/>
          <w:szCs w:val="20"/>
          <w:highlight w:val="green"/>
        </w:rPr>
        <w:t xml:space="preserve">Brown, J. S., Collins, A., &amp; </w:t>
      </w:r>
      <w:proofErr w:type="spellStart"/>
      <w:r w:rsidRPr="00951A64">
        <w:rPr>
          <w:sz w:val="20"/>
          <w:szCs w:val="20"/>
          <w:highlight w:val="green"/>
        </w:rPr>
        <w:t>Duguid</w:t>
      </w:r>
      <w:proofErr w:type="spellEnd"/>
      <w:r w:rsidRPr="00951A64">
        <w:rPr>
          <w:sz w:val="20"/>
          <w:szCs w:val="20"/>
          <w:highlight w:val="green"/>
        </w:rPr>
        <w:t>, P. (1989).</w:t>
      </w:r>
      <w:proofErr w:type="gramEnd"/>
      <w:r w:rsidRPr="00951A64">
        <w:rPr>
          <w:sz w:val="20"/>
          <w:szCs w:val="20"/>
          <w:highlight w:val="green"/>
        </w:rPr>
        <w:t xml:space="preserve"> Situated cognition and the culture of </w:t>
      </w:r>
    </w:p>
    <w:p w:rsidR="00011686" w:rsidRDefault="00011686" w:rsidP="00011686">
      <w:pPr>
        <w:spacing w:after="0" w:afterAutospacing="0"/>
        <w:ind w:firstLine="432"/>
        <w:rPr>
          <w:sz w:val="20"/>
          <w:szCs w:val="20"/>
        </w:rPr>
      </w:pPr>
      <w:proofErr w:type="gramStart"/>
      <w:r w:rsidRPr="00951A64">
        <w:rPr>
          <w:sz w:val="20"/>
          <w:szCs w:val="20"/>
          <w:highlight w:val="green"/>
        </w:rPr>
        <w:t>learning</w:t>
      </w:r>
      <w:proofErr w:type="gramEnd"/>
      <w:r w:rsidRPr="00951A64">
        <w:rPr>
          <w:sz w:val="20"/>
          <w:szCs w:val="20"/>
          <w:highlight w:val="green"/>
        </w:rPr>
        <w:t>.  </w:t>
      </w:r>
      <w:r w:rsidRPr="00951A64">
        <w:rPr>
          <w:i/>
          <w:sz w:val="20"/>
          <w:szCs w:val="20"/>
          <w:highlight w:val="green"/>
        </w:rPr>
        <w:t>Educational Researcher, 18</w:t>
      </w:r>
      <w:r w:rsidRPr="00951A64">
        <w:rPr>
          <w:sz w:val="20"/>
          <w:szCs w:val="20"/>
          <w:highlight w:val="green"/>
        </w:rPr>
        <w:t>(1), 32-42;</w:t>
      </w:r>
      <w:r w:rsidRPr="0051225A">
        <w:rPr>
          <w:sz w:val="20"/>
          <w:szCs w:val="20"/>
        </w:rPr>
        <w:t xml:space="preserve"> </w:t>
      </w:r>
    </w:p>
    <w:p w:rsidR="00A92BAE" w:rsidRPr="00A92BAE" w:rsidRDefault="00A92BAE" w:rsidP="00A92BAE">
      <w:pPr>
        <w:spacing w:after="0" w:afterAutospacing="0"/>
        <w:rPr>
          <w:sz w:val="20"/>
          <w:szCs w:val="20"/>
          <w:highlight w:val="green"/>
        </w:rPr>
      </w:pPr>
      <w:proofErr w:type="spellStart"/>
      <w:r w:rsidRPr="00A92BAE">
        <w:rPr>
          <w:sz w:val="20"/>
          <w:szCs w:val="20"/>
          <w:highlight w:val="green"/>
        </w:rPr>
        <w:t>Cashmore</w:t>
      </w:r>
      <w:proofErr w:type="spellEnd"/>
      <w:r w:rsidRPr="00A92BAE">
        <w:rPr>
          <w:sz w:val="20"/>
          <w:szCs w:val="20"/>
          <w:highlight w:val="green"/>
        </w:rPr>
        <w:t xml:space="preserve">, P. (2009, April). 60% of Twitter users quit within the first month. </w:t>
      </w:r>
      <w:proofErr w:type="spellStart"/>
      <w:proofErr w:type="gramStart"/>
      <w:r w:rsidRPr="00A92BAE">
        <w:rPr>
          <w:sz w:val="20"/>
          <w:szCs w:val="20"/>
          <w:highlight w:val="green"/>
        </w:rPr>
        <w:t>Mashable</w:t>
      </w:r>
      <w:proofErr w:type="spellEnd"/>
      <w:r w:rsidRPr="00A92BAE">
        <w:rPr>
          <w:sz w:val="20"/>
          <w:szCs w:val="20"/>
          <w:highlight w:val="green"/>
        </w:rPr>
        <w:t>.</w:t>
      </w:r>
      <w:proofErr w:type="gramEnd"/>
      <w:r w:rsidRPr="00A92BAE">
        <w:rPr>
          <w:sz w:val="20"/>
          <w:szCs w:val="20"/>
          <w:highlight w:val="green"/>
        </w:rPr>
        <w:t xml:space="preserve"> </w:t>
      </w:r>
    </w:p>
    <w:p w:rsidR="00A92BAE" w:rsidRPr="0051225A" w:rsidRDefault="00A92BAE" w:rsidP="00A92BAE">
      <w:pPr>
        <w:spacing w:after="0" w:afterAutospacing="0"/>
        <w:ind w:firstLine="432"/>
        <w:rPr>
          <w:sz w:val="20"/>
          <w:szCs w:val="20"/>
        </w:rPr>
      </w:pPr>
      <w:r w:rsidRPr="00A92BAE">
        <w:rPr>
          <w:sz w:val="20"/>
          <w:szCs w:val="20"/>
          <w:highlight w:val="green"/>
        </w:rPr>
        <w:t>Retrieved from http://mashable.com/2009/04/28/twitter-quitters/</w:t>
      </w:r>
    </w:p>
    <w:p w:rsidR="00840A8D" w:rsidRPr="00840A8D" w:rsidRDefault="00A92BAE" w:rsidP="00DE3DCA">
      <w:pPr>
        <w:spacing w:after="0" w:afterAutospacing="0"/>
        <w:rPr>
          <w:sz w:val="20"/>
          <w:szCs w:val="20"/>
          <w:highlight w:val="green"/>
        </w:rPr>
      </w:pPr>
      <w:r>
        <w:rPr>
          <w:sz w:val="20"/>
          <w:szCs w:val="20"/>
          <w:highlight w:val="green"/>
        </w:rPr>
        <w:br/>
      </w:r>
      <w:r w:rsidR="00840A8D" w:rsidRPr="00840A8D">
        <w:rPr>
          <w:sz w:val="20"/>
          <w:szCs w:val="20"/>
          <w:highlight w:val="green"/>
        </w:rPr>
        <w:t xml:space="preserve">Chen, A. (2009, March). Friends versus followers: Twitter’s elegant design for grouping </w:t>
      </w:r>
    </w:p>
    <w:p w:rsidR="00840A8D" w:rsidRPr="00840A8D" w:rsidRDefault="00840A8D" w:rsidP="00840A8D">
      <w:pPr>
        <w:spacing w:after="0" w:afterAutospacing="0"/>
        <w:ind w:left="432"/>
        <w:rPr>
          <w:sz w:val="20"/>
          <w:szCs w:val="20"/>
          <w:highlight w:val="green"/>
        </w:rPr>
      </w:pPr>
      <w:proofErr w:type="gramStart"/>
      <w:r w:rsidRPr="00840A8D">
        <w:rPr>
          <w:sz w:val="20"/>
          <w:szCs w:val="20"/>
          <w:highlight w:val="green"/>
        </w:rPr>
        <w:t>contacts</w:t>
      </w:r>
      <w:proofErr w:type="gramEnd"/>
      <w:r w:rsidRPr="00840A8D">
        <w:rPr>
          <w:sz w:val="20"/>
          <w:szCs w:val="20"/>
          <w:highlight w:val="green"/>
        </w:rPr>
        <w:t xml:space="preserve">. Retrieved from </w:t>
      </w:r>
      <w:r w:rsidRPr="00840A8D">
        <w:rPr>
          <w:highlight w:val="green"/>
        </w:rPr>
        <w:t>http://andrewchenblog.com/2009/03/16/friends-versus-followers-twitters-elegant-design-for-grouping-contacts/</w:t>
      </w:r>
    </w:p>
    <w:p w:rsidR="00DE3DCA" w:rsidRPr="007A4425" w:rsidRDefault="00DE3DCA" w:rsidP="00840A8D">
      <w:pPr>
        <w:spacing w:after="0" w:afterAutospacing="0"/>
        <w:rPr>
          <w:sz w:val="20"/>
          <w:szCs w:val="20"/>
          <w:highlight w:val="green"/>
        </w:rPr>
      </w:pPr>
      <w:proofErr w:type="spellStart"/>
      <w:proofErr w:type="gramStart"/>
      <w:r w:rsidRPr="007A4425">
        <w:rPr>
          <w:sz w:val="20"/>
          <w:szCs w:val="20"/>
          <w:highlight w:val="green"/>
        </w:rPr>
        <w:t>Chickering</w:t>
      </w:r>
      <w:proofErr w:type="spellEnd"/>
      <w:r w:rsidRPr="007A4425">
        <w:rPr>
          <w:sz w:val="20"/>
          <w:szCs w:val="20"/>
          <w:highlight w:val="green"/>
        </w:rPr>
        <w:t xml:space="preserve">, A. W., &amp; </w:t>
      </w:r>
      <w:proofErr w:type="spellStart"/>
      <w:r w:rsidRPr="007A4425">
        <w:rPr>
          <w:sz w:val="20"/>
          <w:szCs w:val="20"/>
          <w:highlight w:val="green"/>
        </w:rPr>
        <w:t>Erhmann</w:t>
      </w:r>
      <w:proofErr w:type="spellEnd"/>
      <w:r w:rsidRPr="007A4425">
        <w:rPr>
          <w:sz w:val="20"/>
          <w:szCs w:val="20"/>
          <w:highlight w:val="green"/>
        </w:rPr>
        <w:t>, S. C. (1996, October).</w:t>
      </w:r>
      <w:proofErr w:type="gramEnd"/>
      <w:r w:rsidRPr="007A4425">
        <w:rPr>
          <w:sz w:val="20"/>
          <w:szCs w:val="20"/>
          <w:highlight w:val="green"/>
        </w:rPr>
        <w:t xml:space="preserve">  Implementing the seven </w:t>
      </w:r>
    </w:p>
    <w:p w:rsidR="00DE3DCA" w:rsidRDefault="00DE3DCA" w:rsidP="00DE3DCA">
      <w:pPr>
        <w:spacing w:after="0" w:afterAutospacing="0"/>
        <w:ind w:left="432"/>
        <w:rPr>
          <w:sz w:val="20"/>
          <w:szCs w:val="20"/>
        </w:rPr>
      </w:pPr>
      <w:proofErr w:type="gramStart"/>
      <w:r w:rsidRPr="007A4425">
        <w:rPr>
          <w:sz w:val="20"/>
          <w:szCs w:val="20"/>
          <w:highlight w:val="green"/>
        </w:rPr>
        <w:t>principles</w:t>
      </w:r>
      <w:proofErr w:type="gramEnd"/>
      <w:r w:rsidRPr="007A4425">
        <w:rPr>
          <w:sz w:val="20"/>
          <w:szCs w:val="20"/>
          <w:highlight w:val="green"/>
        </w:rPr>
        <w:t xml:space="preserve">: Technology as lever. </w:t>
      </w:r>
      <w:r w:rsidRPr="007A4425">
        <w:rPr>
          <w:i/>
          <w:sz w:val="20"/>
          <w:szCs w:val="20"/>
          <w:highlight w:val="green"/>
        </w:rPr>
        <w:t>AAHE Bulletin</w:t>
      </w:r>
      <w:r w:rsidRPr="007A4425">
        <w:rPr>
          <w:sz w:val="20"/>
          <w:szCs w:val="20"/>
          <w:highlight w:val="green"/>
        </w:rPr>
        <w:t xml:space="preserve">, 3-6. Retrieved from </w:t>
      </w:r>
      <w:r w:rsidRPr="007A4425">
        <w:rPr>
          <w:highlight w:val="green"/>
        </w:rPr>
        <w:t>http://www.tltgroup.org/programs/seven.html</w:t>
      </w:r>
    </w:p>
    <w:p w:rsidR="00DE3DCA" w:rsidRPr="007A4425" w:rsidRDefault="00DE3DCA" w:rsidP="00DE3DCA">
      <w:pPr>
        <w:spacing w:after="0" w:afterAutospacing="0"/>
        <w:rPr>
          <w:sz w:val="20"/>
          <w:szCs w:val="20"/>
          <w:highlight w:val="green"/>
        </w:rPr>
      </w:pPr>
      <w:proofErr w:type="spellStart"/>
      <w:proofErr w:type="gramStart"/>
      <w:r w:rsidRPr="007A4425">
        <w:rPr>
          <w:sz w:val="20"/>
          <w:szCs w:val="20"/>
          <w:highlight w:val="green"/>
        </w:rPr>
        <w:t>Chickering</w:t>
      </w:r>
      <w:proofErr w:type="spellEnd"/>
      <w:r w:rsidRPr="007A4425">
        <w:rPr>
          <w:sz w:val="20"/>
          <w:szCs w:val="20"/>
          <w:highlight w:val="green"/>
        </w:rPr>
        <w:t xml:space="preserve">, A. W., &amp; </w:t>
      </w:r>
      <w:proofErr w:type="spellStart"/>
      <w:r w:rsidRPr="007A4425">
        <w:rPr>
          <w:sz w:val="20"/>
          <w:szCs w:val="20"/>
          <w:highlight w:val="green"/>
        </w:rPr>
        <w:t>Gamson</w:t>
      </w:r>
      <w:proofErr w:type="spellEnd"/>
      <w:r w:rsidRPr="007A4425">
        <w:rPr>
          <w:sz w:val="20"/>
          <w:szCs w:val="20"/>
          <w:highlight w:val="green"/>
        </w:rPr>
        <w:t>, Z. F. (1987).</w:t>
      </w:r>
      <w:proofErr w:type="gramEnd"/>
      <w:r w:rsidRPr="007A4425">
        <w:rPr>
          <w:sz w:val="20"/>
          <w:szCs w:val="20"/>
          <w:highlight w:val="green"/>
        </w:rPr>
        <w:t xml:space="preserve"> Seven Principles for Good Practice in </w:t>
      </w:r>
    </w:p>
    <w:p w:rsidR="00DE3DCA" w:rsidRDefault="00DE3DCA" w:rsidP="00DE3DCA">
      <w:pPr>
        <w:spacing w:after="0" w:afterAutospacing="0"/>
        <w:ind w:firstLine="432"/>
        <w:rPr>
          <w:sz w:val="20"/>
          <w:szCs w:val="20"/>
        </w:rPr>
      </w:pPr>
      <w:proofErr w:type="gramStart"/>
      <w:r w:rsidRPr="007A4425">
        <w:rPr>
          <w:sz w:val="20"/>
          <w:szCs w:val="20"/>
          <w:highlight w:val="green"/>
        </w:rPr>
        <w:lastRenderedPageBreak/>
        <w:t>Undergraduate Education.</w:t>
      </w:r>
      <w:proofErr w:type="gramEnd"/>
      <w:r w:rsidRPr="007A4425">
        <w:rPr>
          <w:sz w:val="20"/>
          <w:szCs w:val="20"/>
          <w:highlight w:val="green"/>
        </w:rPr>
        <w:t xml:space="preserve"> </w:t>
      </w:r>
      <w:r w:rsidRPr="007A4425">
        <w:rPr>
          <w:i/>
          <w:sz w:val="20"/>
          <w:szCs w:val="20"/>
          <w:highlight w:val="green"/>
        </w:rPr>
        <w:t>AAHE Bulletin, 40</w:t>
      </w:r>
      <w:proofErr w:type="gramStart"/>
      <w:r w:rsidRPr="007A4425">
        <w:rPr>
          <w:sz w:val="20"/>
          <w:szCs w:val="20"/>
          <w:highlight w:val="green"/>
        </w:rPr>
        <w:t>,  3</w:t>
      </w:r>
      <w:proofErr w:type="gramEnd"/>
      <w:r w:rsidRPr="007A4425">
        <w:rPr>
          <w:sz w:val="20"/>
          <w:szCs w:val="20"/>
          <w:highlight w:val="green"/>
        </w:rPr>
        <w:t>-7.</w:t>
      </w:r>
    </w:p>
    <w:p w:rsidR="00011686" w:rsidRPr="00951A64" w:rsidRDefault="00011686" w:rsidP="00011686">
      <w:pPr>
        <w:spacing w:after="0" w:afterAutospacing="0"/>
        <w:rPr>
          <w:sz w:val="20"/>
          <w:szCs w:val="20"/>
          <w:highlight w:val="green"/>
        </w:rPr>
      </w:pPr>
      <w:proofErr w:type="gramStart"/>
      <w:r w:rsidRPr="00951A64">
        <w:rPr>
          <w:sz w:val="20"/>
          <w:szCs w:val="20"/>
          <w:highlight w:val="green"/>
        </w:rPr>
        <w:t xml:space="preserve">Collins, A., Brown, J. S., &amp; </w:t>
      </w:r>
      <w:proofErr w:type="spellStart"/>
      <w:r w:rsidRPr="00951A64">
        <w:rPr>
          <w:sz w:val="20"/>
          <w:szCs w:val="20"/>
          <w:highlight w:val="green"/>
        </w:rPr>
        <w:t>Holum</w:t>
      </w:r>
      <w:proofErr w:type="spellEnd"/>
      <w:r w:rsidRPr="00951A64">
        <w:rPr>
          <w:sz w:val="20"/>
          <w:szCs w:val="20"/>
          <w:highlight w:val="green"/>
        </w:rPr>
        <w:t>, A. (1991).</w:t>
      </w:r>
      <w:proofErr w:type="gramEnd"/>
      <w:r w:rsidRPr="00951A64">
        <w:rPr>
          <w:sz w:val="20"/>
          <w:szCs w:val="20"/>
          <w:highlight w:val="green"/>
        </w:rPr>
        <w:t xml:space="preserve"> Cognitive apprenticeship: Making </w:t>
      </w:r>
    </w:p>
    <w:p w:rsidR="00011686" w:rsidRDefault="00011686" w:rsidP="00011686">
      <w:pPr>
        <w:spacing w:after="0" w:afterAutospacing="0"/>
        <w:ind w:firstLine="432"/>
        <w:rPr>
          <w:sz w:val="20"/>
          <w:szCs w:val="20"/>
        </w:rPr>
      </w:pPr>
      <w:proofErr w:type="gramStart"/>
      <w:r w:rsidRPr="00951A64">
        <w:rPr>
          <w:sz w:val="20"/>
          <w:szCs w:val="20"/>
          <w:highlight w:val="green"/>
        </w:rPr>
        <w:t>thinking</w:t>
      </w:r>
      <w:proofErr w:type="gramEnd"/>
      <w:r w:rsidRPr="00951A64">
        <w:rPr>
          <w:sz w:val="20"/>
          <w:szCs w:val="20"/>
          <w:highlight w:val="green"/>
        </w:rPr>
        <w:t xml:space="preserve"> visible. </w:t>
      </w:r>
      <w:r w:rsidRPr="00951A64">
        <w:rPr>
          <w:i/>
          <w:sz w:val="20"/>
          <w:szCs w:val="20"/>
          <w:highlight w:val="green"/>
        </w:rPr>
        <w:t>American Educator</w:t>
      </w:r>
      <w:r w:rsidRPr="00951A64">
        <w:rPr>
          <w:sz w:val="20"/>
          <w:szCs w:val="20"/>
          <w:highlight w:val="green"/>
        </w:rPr>
        <w:t>, 6–46.</w:t>
      </w:r>
    </w:p>
    <w:p w:rsidR="00DE3DCA" w:rsidRPr="007A4425" w:rsidRDefault="00DE3DCA" w:rsidP="00DE3DCA">
      <w:pPr>
        <w:spacing w:after="0" w:afterAutospacing="0"/>
        <w:rPr>
          <w:i/>
          <w:sz w:val="20"/>
          <w:szCs w:val="20"/>
          <w:highlight w:val="green"/>
        </w:rPr>
      </w:pPr>
      <w:r w:rsidRPr="007A4425">
        <w:rPr>
          <w:sz w:val="20"/>
          <w:szCs w:val="20"/>
          <w:highlight w:val="green"/>
        </w:rPr>
        <w:t>Donaldson, J. F., &amp; Graham, S. (1999).</w:t>
      </w:r>
      <w:r w:rsidRPr="007A4425">
        <w:rPr>
          <w:highlight w:val="green"/>
        </w:rPr>
        <w:t xml:space="preserve">  </w:t>
      </w:r>
      <w:proofErr w:type="gramStart"/>
      <w:r w:rsidRPr="007A4425">
        <w:rPr>
          <w:sz w:val="20"/>
          <w:szCs w:val="20"/>
          <w:highlight w:val="green"/>
        </w:rPr>
        <w:t>A Model of college outcomes for adults.</w:t>
      </w:r>
      <w:proofErr w:type="gramEnd"/>
      <w:r w:rsidRPr="007A4425">
        <w:rPr>
          <w:sz w:val="20"/>
          <w:szCs w:val="20"/>
          <w:highlight w:val="green"/>
        </w:rPr>
        <w:t xml:space="preserve">  </w:t>
      </w:r>
      <w:r w:rsidRPr="007A4425">
        <w:rPr>
          <w:i/>
          <w:sz w:val="20"/>
          <w:szCs w:val="20"/>
          <w:highlight w:val="green"/>
        </w:rPr>
        <w:t xml:space="preserve">Adult </w:t>
      </w:r>
    </w:p>
    <w:p w:rsidR="00000B9A" w:rsidRPr="00011686" w:rsidRDefault="00DE3DCA" w:rsidP="00011686">
      <w:pPr>
        <w:spacing w:after="0" w:afterAutospacing="0"/>
        <w:ind w:firstLine="432"/>
        <w:rPr>
          <w:sz w:val="20"/>
          <w:szCs w:val="20"/>
        </w:rPr>
      </w:pPr>
      <w:r w:rsidRPr="007A4425">
        <w:rPr>
          <w:i/>
          <w:sz w:val="20"/>
          <w:szCs w:val="20"/>
          <w:highlight w:val="green"/>
        </w:rPr>
        <w:t>Education Quarterly, 50</w:t>
      </w:r>
      <w:r w:rsidRPr="007A4425">
        <w:rPr>
          <w:sz w:val="20"/>
          <w:szCs w:val="20"/>
          <w:highlight w:val="green"/>
        </w:rPr>
        <w:t>(1), 24-40.</w:t>
      </w:r>
    </w:p>
    <w:p w:rsidR="0051225A" w:rsidRPr="008A7177" w:rsidRDefault="00E64166" w:rsidP="0051225A">
      <w:pPr>
        <w:spacing w:after="0" w:afterAutospacing="0"/>
        <w:rPr>
          <w:sz w:val="20"/>
          <w:szCs w:val="20"/>
          <w:highlight w:val="green"/>
        </w:rPr>
      </w:pPr>
      <w:proofErr w:type="gramStart"/>
      <w:r w:rsidRPr="008A7177">
        <w:rPr>
          <w:sz w:val="20"/>
          <w:szCs w:val="20"/>
          <w:highlight w:val="green"/>
        </w:rPr>
        <w:t>Dunlap, J. C., &amp; Lowenthal, P. R. (2009).</w:t>
      </w:r>
      <w:proofErr w:type="gramEnd"/>
      <w:r w:rsidRPr="008A7177">
        <w:rPr>
          <w:sz w:val="20"/>
          <w:szCs w:val="20"/>
          <w:highlight w:val="green"/>
        </w:rPr>
        <w:t xml:space="preserve"> Tweeting the night away: Enhancing social </w:t>
      </w:r>
    </w:p>
    <w:p w:rsidR="00E64166" w:rsidRDefault="00E64166" w:rsidP="0051225A">
      <w:pPr>
        <w:spacing w:after="0" w:afterAutospacing="0"/>
        <w:ind w:firstLine="432"/>
        <w:rPr>
          <w:sz w:val="20"/>
          <w:szCs w:val="20"/>
        </w:rPr>
      </w:pPr>
      <w:proofErr w:type="gramStart"/>
      <w:r w:rsidRPr="008A7177">
        <w:rPr>
          <w:sz w:val="20"/>
          <w:szCs w:val="20"/>
          <w:highlight w:val="green"/>
        </w:rPr>
        <w:t>presence</w:t>
      </w:r>
      <w:proofErr w:type="gramEnd"/>
      <w:r w:rsidRPr="008A7177">
        <w:rPr>
          <w:sz w:val="20"/>
          <w:szCs w:val="20"/>
          <w:highlight w:val="green"/>
        </w:rPr>
        <w:t xml:space="preserve"> with Twitter. Paper presented at EDUCAUSE 2009, Denver, CO.</w:t>
      </w:r>
    </w:p>
    <w:p w:rsidR="00580613" w:rsidRPr="001D4554" w:rsidRDefault="00580613" w:rsidP="00580613">
      <w:pPr>
        <w:spacing w:after="0" w:afterAutospacing="0"/>
        <w:rPr>
          <w:bCs/>
          <w:sz w:val="20"/>
          <w:szCs w:val="20"/>
          <w:highlight w:val="green"/>
        </w:rPr>
      </w:pPr>
      <w:proofErr w:type="gramStart"/>
      <w:r w:rsidRPr="001D4554">
        <w:rPr>
          <w:sz w:val="20"/>
          <w:szCs w:val="20"/>
          <w:highlight w:val="green"/>
        </w:rPr>
        <w:t>Dunlap, J. C., &amp; Lowenthal, P. R. (2010).</w:t>
      </w:r>
      <w:proofErr w:type="gramEnd"/>
      <w:r w:rsidRPr="001D4554">
        <w:rPr>
          <w:sz w:val="20"/>
          <w:szCs w:val="20"/>
          <w:highlight w:val="green"/>
        </w:rPr>
        <w:t> </w:t>
      </w:r>
      <w:r w:rsidRPr="001D4554">
        <w:rPr>
          <w:bCs/>
          <w:sz w:val="20"/>
          <w:szCs w:val="20"/>
          <w:highlight w:val="green"/>
        </w:rPr>
        <w:t xml:space="preserve">Hot for teacher: Using digital music to </w:t>
      </w:r>
    </w:p>
    <w:p w:rsidR="00580613" w:rsidRDefault="00580613" w:rsidP="00580613">
      <w:pPr>
        <w:spacing w:after="0" w:afterAutospacing="0"/>
        <w:ind w:left="432"/>
        <w:rPr>
          <w:sz w:val="20"/>
          <w:szCs w:val="20"/>
        </w:rPr>
      </w:pPr>
      <w:proofErr w:type="gramStart"/>
      <w:r w:rsidRPr="001D4554">
        <w:rPr>
          <w:bCs/>
          <w:sz w:val="20"/>
          <w:szCs w:val="20"/>
          <w:highlight w:val="green"/>
        </w:rPr>
        <w:t>enhance</w:t>
      </w:r>
      <w:proofErr w:type="gramEnd"/>
      <w:r w:rsidRPr="001D4554">
        <w:rPr>
          <w:bCs/>
          <w:sz w:val="20"/>
          <w:szCs w:val="20"/>
          <w:highlight w:val="green"/>
        </w:rPr>
        <w:t xml:space="preserve"> students’ experience in online courses.</w:t>
      </w:r>
      <w:r w:rsidRPr="001D4554">
        <w:rPr>
          <w:sz w:val="20"/>
          <w:szCs w:val="20"/>
          <w:highlight w:val="green"/>
        </w:rPr>
        <w:t> </w:t>
      </w:r>
      <w:proofErr w:type="spellStart"/>
      <w:r w:rsidRPr="001D4554">
        <w:rPr>
          <w:i/>
          <w:iCs/>
          <w:sz w:val="20"/>
          <w:szCs w:val="20"/>
          <w:highlight w:val="green"/>
        </w:rPr>
        <w:t>TechTrends</w:t>
      </w:r>
      <w:proofErr w:type="spellEnd"/>
      <w:r w:rsidRPr="001D4554">
        <w:rPr>
          <w:i/>
          <w:iCs/>
          <w:sz w:val="20"/>
          <w:szCs w:val="20"/>
          <w:highlight w:val="green"/>
        </w:rPr>
        <w:t>, 54</w:t>
      </w:r>
      <w:r w:rsidRPr="001D4554">
        <w:rPr>
          <w:sz w:val="20"/>
          <w:szCs w:val="20"/>
          <w:highlight w:val="green"/>
        </w:rPr>
        <w:t xml:space="preserve">(4), 58-73. </w:t>
      </w:r>
      <w:proofErr w:type="spellStart"/>
      <w:proofErr w:type="gramStart"/>
      <w:r w:rsidRPr="001D4554">
        <w:rPr>
          <w:sz w:val="20"/>
          <w:szCs w:val="20"/>
          <w:highlight w:val="green"/>
        </w:rPr>
        <w:t>doi</w:t>
      </w:r>
      <w:proofErr w:type="spellEnd"/>
      <w:proofErr w:type="gramEnd"/>
      <w:r w:rsidRPr="001D4554">
        <w:rPr>
          <w:sz w:val="20"/>
          <w:szCs w:val="20"/>
          <w:highlight w:val="green"/>
        </w:rPr>
        <w:t>: 10.1007/s11528-010-0421-4</w:t>
      </w:r>
    </w:p>
    <w:p w:rsidR="00000B9A" w:rsidRPr="009060C1" w:rsidRDefault="00000B9A" w:rsidP="00000B9A">
      <w:pPr>
        <w:spacing w:after="0" w:afterAutospacing="0"/>
        <w:rPr>
          <w:sz w:val="20"/>
          <w:szCs w:val="20"/>
          <w:highlight w:val="green"/>
        </w:rPr>
      </w:pPr>
      <w:proofErr w:type="gramStart"/>
      <w:r w:rsidRPr="009060C1">
        <w:rPr>
          <w:sz w:val="20"/>
          <w:szCs w:val="20"/>
          <w:highlight w:val="green"/>
        </w:rPr>
        <w:t>Dunlap, J. C., &amp; Lowenthal, P. R. (</w:t>
      </w:r>
      <w:r w:rsidR="009060C1" w:rsidRPr="009060C1">
        <w:rPr>
          <w:sz w:val="20"/>
          <w:szCs w:val="20"/>
          <w:highlight w:val="green"/>
        </w:rPr>
        <w:t>2011</w:t>
      </w:r>
      <w:r w:rsidRPr="009060C1">
        <w:rPr>
          <w:sz w:val="20"/>
          <w:szCs w:val="20"/>
          <w:highlight w:val="green"/>
        </w:rPr>
        <w:t>).</w:t>
      </w:r>
      <w:proofErr w:type="gramEnd"/>
      <w:r w:rsidRPr="009060C1">
        <w:rPr>
          <w:sz w:val="20"/>
          <w:szCs w:val="20"/>
          <w:highlight w:val="green"/>
        </w:rPr>
        <w:t xml:space="preserve"> Learning, unlearning, and relearning: Using </w:t>
      </w:r>
    </w:p>
    <w:p w:rsidR="00000B9A" w:rsidRDefault="00000B9A" w:rsidP="00000B9A">
      <w:pPr>
        <w:spacing w:after="0" w:afterAutospacing="0"/>
        <w:ind w:left="432"/>
        <w:rPr>
          <w:sz w:val="20"/>
          <w:szCs w:val="20"/>
        </w:rPr>
      </w:pPr>
      <w:r w:rsidRPr="009060C1">
        <w:rPr>
          <w:sz w:val="20"/>
          <w:szCs w:val="20"/>
          <w:highlight w:val="green"/>
        </w:rPr>
        <w:t xml:space="preserve">Web 2.0 technologies to support the development of lifelong learning skills. In G. D. </w:t>
      </w:r>
      <w:proofErr w:type="spellStart"/>
      <w:r w:rsidRPr="009060C1">
        <w:rPr>
          <w:sz w:val="20"/>
          <w:szCs w:val="20"/>
          <w:highlight w:val="green"/>
        </w:rPr>
        <w:t>Magoulas</w:t>
      </w:r>
      <w:proofErr w:type="spellEnd"/>
      <w:r w:rsidRPr="009060C1">
        <w:rPr>
          <w:sz w:val="20"/>
          <w:szCs w:val="20"/>
          <w:highlight w:val="green"/>
        </w:rPr>
        <w:t xml:space="preserve"> (Ed.), </w:t>
      </w:r>
      <w:r w:rsidRPr="009060C1">
        <w:rPr>
          <w:i/>
          <w:sz w:val="20"/>
          <w:szCs w:val="20"/>
          <w:highlight w:val="green"/>
        </w:rPr>
        <w:t>E-infrastructures and technologies for lifelong learning: Next generation environments</w:t>
      </w:r>
      <w:r w:rsidRPr="009060C1">
        <w:rPr>
          <w:sz w:val="20"/>
          <w:szCs w:val="20"/>
          <w:highlight w:val="green"/>
        </w:rPr>
        <w:t>. Hershey, PA: IGI Global. DOI: 10.4018/978-1-61520-983-5</w:t>
      </w:r>
    </w:p>
    <w:p w:rsidR="009060C1" w:rsidRPr="009060C1" w:rsidRDefault="009060C1" w:rsidP="00000B9A">
      <w:pPr>
        <w:spacing w:after="0" w:afterAutospacing="0"/>
        <w:rPr>
          <w:sz w:val="20"/>
          <w:szCs w:val="20"/>
          <w:highlight w:val="green"/>
        </w:rPr>
      </w:pPr>
      <w:proofErr w:type="gramStart"/>
      <w:r w:rsidRPr="009060C1">
        <w:rPr>
          <w:sz w:val="20"/>
          <w:szCs w:val="20"/>
          <w:highlight w:val="green"/>
        </w:rPr>
        <w:t>EDUCAUSE Learning Initiative.</w:t>
      </w:r>
      <w:proofErr w:type="gramEnd"/>
      <w:r w:rsidRPr="009060C1">
        <w:rPr>
          <w:sz w:val="20"/>
          <w:szCs w:val="20"/>
          <w:highlight w:val="green"/>
        </w:rPr>
        <w:t xml:space="preserve"> (2007). 7 things you should know about… Twitter. </w:t>
      </w:r>
    </w:p>
    <w:p w:rsidR="00000B9A" w:rsidRPr="008A7177" w:rsidRDefault="009060C1" w:rsidP="009060C1">
      <w:pPr>
        <w:spacing w:after="0" w:afterAutospacing="0"/>
        <w:ind w:firstLine="432"/>
        <w:rPr>
          <w:sz w:val="20"/>
          <w:szCs w:val="20"/>
          <w:highlight w:val="green"/>
        </w:rPr>
      </w:pPr>
      <w:proofErr w:type="gramStart"/>
      <w:r w:rsidRPr="009060C1">
        <w:rPr>
          <w:sz w:val="20"/>
          <w:szCs w:val="20"/>
          <w:highlight w:val="green"/>
        </w:rPr>
        <w:t xml:space="preserve">Retrieved from </w:t>
      </w:r>
      <w:r w:rsidRPr="009060C1">
        <w:rPr>
          <w:highlight w:val="green"/>
        </w:rPr>
        <w:t>http://net.educause.edu/ir/library/pdf/ELI7027.pdf</w:t>
      </w:r>
      <w:r>
        <w:rPr>
          <w:sz w:val="20"/>
          <w:szCs w:val="20"/>
        </w:rPr>
        <w:br/>
      </w:r>
      <w:proofErr w:type="spellStart"/>
      <w:r w:rsidR="00000B9A" w:rsidRPr="008A7177">
        <w:rPr>
          <w:sz w:val="20"/>
          <w:szCs w:val="20"/>
          <w:highlight w:val="green"/>
        </w:rPr>
        <w:t>Ehrmann</w:t>
      </w:r>
      <w:proofErr w:type="spellEnd"/>
      <w:r w:rsidR="00000B9A" w:rsidRPr="008A7177">
        <w:rPr>
          <w:sz w:val="20"/>
          <w:szCs w:val="20"/>
          <w:highlight w:val="green"/>
        </w:rPr>
        <w:t>, S. C. (1995).</w:t>
      </w:r>
      <w:proofErr w:type="gramEnd"/>
      <w:r w:rsidR="00000B9A" w:rsidRPr="008A7177">
        <w:rPr>
          <w:sz w:val="20"/>
          <w:szCs w:val="20"/>
          <w:highlight w:val="green"/>
        </w:rPr>
        <w:t xml:space="preserve"> Asking the right question: What does research tell us about </w:t>
      </w:r>
    </w:p>
    <w:p w:rsidR="00000B9A" w:rsidRDefault="00000B9A" w:rsidP="00011686">
      <w:pPr>
        <w:spacing w:after="0" w:afterAutospacing="0"/>
        <w:ind w:firstLine="432"/>
        <w:rPr>
          <w:sz w:val="20"/>
          <w:szCs w:val="20"/>
        </w:rPr>
      </w:pPr>
      <w:proofErr w:type="gramStart"/>
      <w:r w:rsidRPr="008A7177">
        <w:rPr>
          <w:sz w:val="20"/>
          <w:szCs w:val="20"/>
          <w:highlight w:val="green"/>
        </w:rPr>
        <w:t>technology</w:t>
      </w:r>
      <w:proofErr w:type="gramEnd"/>
      <w:r w:rsidRPr="008A7177">
        <w:rPr>
          <w:sz w:val="20"/>
          <w:szCs w:val="20"/>
          <w:highlight w:val="green"/>
        </w:rPr>
        <w:t xml:space="preserve"> and higher learning? </w:t>
      </w:r>
      <w:r w:rsidRPr="008A7177">
        <w:rPr>
          <w:i/>
          <w:sz w:val="20"/>
          <w:szCs w:val="20"/>
          <w:highlight w:val="green"/>
        </w:rPr>
        <w:t>Change, 27</w:t>
      </w:r>
      <w:r w:rsidRPr="008A7177">
        <w:rPr>
          <w:sz w:val="20"/>
          <w:szCs w:val="20"/>
          <w:highlight w:val="green"/>
        </w:rPr>
        <w:t>(2), 20-27.</w:t>
      </w:r>
    </w:p>
    <w:p w:rsidR="003F038A" w:rsidRDefault="003F038A" w:rsidP="00011686">
      <w:pPr>
        <w:spacing w:after="0" w:afterAutospacing="0"/>
        <w:rPr>
          <w:sz w:val="20"/>
          <w:szCs w:val="20"/>
        </w:rPr>
      </w:pPr>
      <w:r w:rsidRPr="00775954">
        <w:rPr>
          <w:sz w:val="20"/>
          <w:szCs w:val="20"/>
          <w:highlight w:val="green"/>
        </w:rPr>
        <w:t>Finkelstein, J. E. (2006).  </w:t>
      </w:r>
      <w:proofErr w:type="gramStart"/>
      <w:r w:rsidRPr="00775954">
        <w:rPr>
          <w:i/>
          <w:sz w:val="20"/>
          <w:szCs w:val="20"/>
          <w:highlight w:val="green"/>
        </w:rPr>
        <w:t>Learning in real time</w:t>
      </w:r>
      <w:r w:rsidRPr="00775954">
        <w:rPr>
          <w:sz w:val="20"/>
          <w:szCs w:val="20"/>
          <w:highlight w:val="green"/>
        </w:rPr>
        <w:t>.</w:t>
      </w:r>
      <w:proofErr w:type="gramEnd"/>
      <w:r w:rsidRPr="00775954">
        <w:rPr>
          <w:sz w:val="20"/>
          <w:szCs w:val="20"/>
          <w:highlight w:val="green"/>
        </w:rPr>
        <w:t xml:space="preserve"> San Francisco:</w:t>
      </w:r>
      <w:r w:rsidR="00011686" w:rsidRPr="00775954">
        <w:rPr>
          <w:sz w:val="20"/>
          <w:szCs w:val="20"/>
          <w:highlight w:val="green"/>
        </w:rPr>
        <w:t xml:space="preserve"> </w:t>
      </w:r>
      <w:proofErr w:type="spellStart"/>
      <w:r w:rsidR="00011686" w:rsidRPr="00775954">
        <w:rPr>
          <w:sz w:val="20"/>
          <w:szCs w:val="20"/>
          <w:highlight w:val="green"/>
        </w:rPr>
        <w:t>Jossey</w:t>
      </w:r>
      <w:proofErr w:type="spellEnd"/>
      <w:r w:rsidR="00011686" w:rsidRPr="00775954">
        <w:rPr>
          <w:sz w:val="20"/>
          <w:szCs w:val="20"/>
          <w:highlight w:val="green"/>
        </w:rPr>
        <w:t>-Bass.</w:t>
      </w:r>
    </w:p>
    <w:p w:rsidR="003F038A" w:rsidRPr="001D4554" w:rsidRDefault="003F038A" w:rsidP="003F038A">
      <w:pPr>
        <w:spacing w:after="0" w:afterAutospacing="0"/>
        <w:rPr>
          <w:sz w:val="20"/>
          <w:szCs w:val="20"/>
          <w:highlight w:val="green"/>
        </w:rPr>
      </w:pPr>
      <w:r w:rsidRPr="001D4554">
        <w:rPr>
          <w:sz w:val="20"/>
          <w:szCs w:val="20"/>
          <w:highlight w:val="green"/>
        </w:rPr>
        <w:t>Garrison</w:t>
      </w:r>
      <w:proofErr w:type="gramStart"/>
      <w:r w:rsidRPr="001D4554">
        <w:rPr>
          <w:sz w:val="20"/>
          <w:szCs w:val="20"/>
          <w:highlight w:val="green"/>
        </w:rPr>
        <w:t>,  D</w:t>
      </w:r>
      <w:proofErr w:type="gramEnd"/>
      <w:r w:rsidRPr="001D4554">
        <w:rPr>
          <w:sz w:val="20"/>
          <w:szCs w:val="20"/>
          <w:highlight w:val="green"/>
        </w:rPr>
        <w:t>. R., &amp; Anderson, T. (2003</w:t>
      </w:r>
      <w:r w:rsidRPr="001D4554">
        <w:rPr>
          <w:i/>
          <w:sz w:val="20"/>
          <w:szCs w:val="20"/>
          <w:highlight w:val="green"/>
        </w:rPr>
        <w:t>). E-Learning in the 21st Century</w:t>
      </w:r>
      <w:r w:rsidRPr="001D4554">
        <w:rPr>
          <w:sz w:val="20"/>
          <w:szCs w:val="20"/>
          <w:highlight w:val="green"/>
        </w:rPr>
        <w:t xml:space="preserve">. London: </w:t>
      </w:r>
    </w:p>
    <w:p w:rsidR="003F038A" w:rsidRDefault="003F038A" w:rsidP="00011686">
      <w:pPr>
        <w:spacing w:after="0" w:afterAutospacing="0"/>
        <w:ind w:firstLine="432"/>
        <w:rPr>
          <w:sz w:val="20"/>
          <w:szCs w:val="20"/>
        </w:rPr>
      </w:pPr>
      <w:proofErr w:type="spellStart"/>
      <w:proofErr w:type="gramStart"/>
      <w:r w:rsidRPr="001D4554">
        <w:rPr>
          <w:sz w:val="20"/>
          <w:szCs w:val="20"/>
          <w:highlight w:val="green"/>
        </w:rPr>
        <w:t>RoutledgeFalmer</w:t>
      </w:r>
      <w:proofErr w:type="spellEnd"/>
      <w:r w:rsidR="00011686" w:rsidRPr="001D4554">
        <w:rPr>
          <w:sz w:val="20"/>
          <w:szCs w:val="20"/>
          <w:highlight w:val="green"/>
        </w:rPr>
        <w:t>.</w:t>
      </w:r>
      <w:proofErr w:type="gramEnd"/>
    </w:p>
    <w:p w:rsidR="00580613" w:rsidRDefault="00580613" w:rsidP="00580613">
      <w:pPr>
        <w:spacing w:after="0" w:afterAutospacing="0"/>
        <w:rPr>
          <w:sz w:val="20"/>
          <w:szCs w:val="20"/>
        </w:rPr>
      </w:pPr>
      <w:proofErr w:type="gramStart"/>
      <w:r w:rsidRPr="001D4554">
        <w:rPr>
          <w:sz w:val="20"/>
          <w:szCs w:val="20"/>
          <w:highlight w:val="green"/>
        </w:rPr>
        <w:t>Garrison, D. R., Anderson, T., &amp; Archer, W.</w:t>
      </w:r>
      <w:r w:rsidRPr="004328D8">
        <w:rPr>
          <w:sz w:val="20"/>
          <w:szCs w:val="20"/>
        </w:rPr>
        <w:t xml:space="preserve"> (</w:t>
      </w:r>
      <w:r w:rsidR="001D4554">
        <w:rPr>
          <w:sz w:val="20"/>
          <w:szCs w:val="20"/>
        </w:rPr>
        <w:t>1999</w:t>
      </w:r>
      <w:r w:rsidRPr="004328D8">
        <w:rPr>
          <w:sz w:val="20"/>
          <w:szCs w:val="20"/>
        </w:rPr>
        <w:t>).</w:t>
      </w:r>
      <w:proofErr w:type="gramEnd"/>
      <w:r w:rsidRPr="004328D8">
        <w:rPr>
          <w:sz w:val="20"/>
          <w:szCs w:val="20"/>
        </w:rPr>
        <w:t xml:space="preserve"> Critical inquir</w:t>
      </w:r>
      <w:r>
        <w:rPr>
          <w:sz w:val="20"/>
          <w:szCs w:val="20"/>
        </w:rPr>
        <w:t xml:space="preserve">y in a text-based </w:t>
      </w:r>
    </w:p>
    <w:p w:rsidR="00580613" w:rsidRDefault="00580613" w:rsidP="00580613">
      <w:pPr>
        <w:spacing w:after="0" w:afterAutospacing="0"/>
        <w:ind w:left="432"/>
        <w:rPr>
          <w:sz w:val="20"/>
          <w:szCs w:val="20"/>
        </w:rPr>
      </w:pPr>
      <w:proofErr w:type="gramStart"/>
      <w:r w:rsidRPr="001D4554">
        <w:rPr>
          <w:sz w:val="20"/>
          <w:szCs w:val="20"/>
          <w:highlight w:val="green"/>
        </w:rPr>
        <w:t>environment</w:t>
      </w:r>
      <w:proofErr w:type="gramEnd"/>
      <w:r w:rsidRPr="001D4554">
        <w:rPr>
          <w:sz w:val="20"/>
          <w:szCs w:val="20"/>
          <w:highlight w:val="green"/>
        </w:rPr>
        <w:t xml:space="preserve">: Computer conferencing in higher education. </w:t>
      </w:r>
      <w:r w:rsidRPr="001D4554">
        <w:rPr>
          <w:i/>
          <w:sz w:val="20"/>
          <w:szCs w:val="20"/>
          <w:highlight w:val="green"/>
        </w:rPr>
        <w:t>The Internet and Higher Education, 2</w:t>
      </w:r>
      <w:r w:rsidRPr="001D4554">
        <w:rPr>
          <w:sz w:val="20"/>
          <w:szCs w:val="20"/>
          <w:highlight w:val="green"/>
        </w:rPr>
        <w:t>(2-3), 87-105.</w:t>
      </w:r>
    </w:p>
    <w:p w:rsidR="00580613" w:rsidRPr="001D4554" w:rsidRDefault="00580613" w:rsidP="00580613">
      <w:pPr>
        <w:spacing w:after="0" w:afterAutospacing="0"/>
        <w:rPr>
          <w:sz w:val="20"/>
          <w:szCs w:val="20"/>
          <w:highlight w:val="green"/>
        </w:rPr>
      </w:pPr>
      <w:proofErr w:type="spellStart"/>
      <w:r w:rsidRPr="001D4554">
        <w:rPr>
          <w:sz w:val="20"/>
          <w:szCs w:val="20"/>
          <w:highlight w:val="green"/>
        </w:rPr>
        <w:t>Gunawardena</w:t>
      </w:r>
      <w:proofErr w:type="spellEnd"/>
      <w:r w:rsidRPr="001D4554">
        <w:rPr>
          <w:sz w:val="20"/>
          <w:szCs w:val="20"/>
          <w:highlight w:val="green"/>
        </w:rPr>
        <w:t xml:space="preserve">, C. N. (1995). Social presence theory and implications for interaction and </w:t>
      </w:r>
    </w:p>
    <w:p w:rsidR="00580613" w:rsidRPr="0051225A" w:rsidRDefault="00580613" w:rsidP="00011686">
      <w:pPr>
        <w:spacing w:after="0" w:afterAutospacing="0"/>
        <w:ind w:left="432"/>
        <w:rPr>
          <w:sz w:val="20"/>
          <w:szCs w:val="20"/>
        </w:rPr>
      </w:pPr>
      <w:proofErr w:type="gramStart"/>
      <w:r w:rsidRPr="001D4554">
        <w:rPr>
          <w:sz w:val="20"/>
          <w:szCs w:val="20"/>
          <w:highlight w:val="green"/>
        </w:rPr>
        <w:t>collaborative</w:t>
      </w:r>
      <w:proofErr w:type="gramEnd"/>
      <w:r w:rsidRPr="001D4554">
        <w:rPr>
          <w:sz w:val="20"/>
          <w:szCs w:val="20"/>
          <w:highlight w:val="green"/>
        </w:rPr>
        <w:t xml:space="preserve"> learning in computer conferences</w:t>
      </w:r>
      <w:r w:rsidRPr="001D4554">
        <w:rPr>
          <w:i/>
          <w:sz w:val="20"/>
          <w:szCs w:val="20"/>
          <w:highlight w:val="green"/>
        </w:rPr>
        <w:t>. International Journal of Educational Telecommunications, 1</w:t>
      </w:r>
      <w:r w:rsidRPr="001D4554">
        <w:rPr>
          <w:sz w:val="20"/>
          <w:szCs w:val="20"/>
          <w:highlight w:val="green"/>
        </w:rPr>
        <w:t>(2/3), 147-166</w:t>
      </w:r>
      <w:r w:rsidR="001D4554">
        <w:rPr>
          <w:sz w:val="20"/>
          <w:szCs w:val="20"/>
        </w:rPr>
        <w:t>.</w:t>
      </w:r>
    </w:p>
    <w:p w:rsidR="0051225A" w:rsidRPr="006E46C6" w:rsidRDefault="006E46C6" w:rsidP="0051225A">
      <w:pPr>
        <w:spacing w:after="0" w:afterAutospacing="0"/>
        <w:rPr>
          <w:sz w:val="20"/>
          <w:szCs w:val="20"/>
          <w:highlight w:val="green"/>
        </w:rPr>
      </w:pPr>
      <w:proofErr w:type="spellStart"/>
      <w:r w:rsidRPr="006E46C6">
        <w:rPr>
          <w:sz w:val="20"/>
          <w:szCs w:val="20"/>
          <w:highlight w:val="green"/>
        </w:rPr>
        <w:t>Haskvitz</w:t>
      </w:r>
      <w:proofErr w:type="spellEnd"/>
      <w:r w:rsidRPr="006E46C6">
        <w:rPr>
          <w:sz w:val="20"/>
          <w:szCs w:val="20"/>
          <w:highlight w:val="green"/>
        </w:rPr>
        <w:t>, A. (</w:t>
      </w:r>
      <w:proofErr w:type="spellStart"/>
      <w:r w:rsidRPr="006E46C6">
        <w:rPr>
          <w:sz w:val="20"/>
          <w:szCs w:val="20"/>
          <w:highlight w:val="green"/>
        </w:rPr>
        <w:t>n.d.</w:t>
      </w:r>
      <w:proofErr w:type="spellEnd"/>
      <w:r w:rsidR="00E64166" w:rsidRPr="006E46C6">
        <w:rPr>
          <w:sz w:val="20"/>
          <w:szCs w:val="20"/>
          <w:highlight w:val="green"/>
        </w:rPr>
        <w:t xml:space="preserve">). Twitter in the classroom. Reach Every Child. Retrieved from </w:t>
      </w:r>
    </w:p>
    <w:p w:rsidR="00E64166" w:rsidRDefault="002A1CDA" w:rsidP="0051225A">
      <w:pPr>
        <w:spacing w:after="0" w:afterAutospacing="0"/>
        <w:ind w:firstLine="432"/>
        <w:rPr>
          <w:rStyle w:val="Hyperlink"/>
          <w:sz w:val="20"/>
          <w:szCs w:val="20"/>
        </w:rPr>
      </w:pPr>
      <w:hyperlink r:id="rId65" w:history="1">
        <w:r w:rsidR="00E64166" w:rsidRPr="006E46C6">
          <w:rPr>
            <w:rStyle w:val="Hyperlink"/>
            <w:sz w:val="20"/>
            <w:szCs w:val="20"/>
            <w:highlight w:val="green"/>
          </w:rPr>
          <w:t>http://www.reacheverychild.com/feature/twitter-in-the-classroom.html</w:t>
        </w:r>
      </w:hyperlink>
    </w:p>
    <w:p w:rsidR="00311FC3" w:rsidRPr="00311FC3" w:rsidRDefault="00311FC3" w:rsidP="00000B9A">
      <w:pPr>
        <w:spacing w:after="0" w:afterAutospacing="0"/>
        <w:rPr>
          <w:highlight w:val="green"/>
        </w:rPr>
      </w:pPr>
      <w:r w:rsidRPr="00311FC3">
        <w:rPr>
          <w:sz w:val="20"/>
          <w:szCs w:val="20"/>
          <w:highlight w:val="green"/>
        </w:rPr>
        <w:t xml:space="preserve">Hilbert, E. (2009). </w:t>
      </w:r>
      <w:r w:rsidRPr="00311FC3">
        <w:rPr>
          <w:highlight w:val="green"/>
        </w:rPr>
        <w:t xml:space="preserve">Twitter used as a resource gathering tool is very powerful in </w:t>
      </w:r>
    </w:p>
    <w:p w:rsidR="00311FC3" w:rsidRPr="00311FC3" w:rsidRDefault="00311FC3" w:rsidP="00311FC3">
      <w:pPr>
        <w:spacing w:after="0" w:afterAutospacing="0"/>
        <w:ind w:left="432"/>
        <w:rPr>
          <w:sz w:val="20"/>
          <w:szCs w:val="20"/>
          <w:highlight w:val="green"/>
        </w:rPr>
      </w:pPr>
      <w:r w:rsidRPr="00311FC3">
        <w:rPr>
          <w:highlight w:val="green"/>
        </w:rPr>
        <w:t>education</w:t>
      </w:r>
      <w:proofErr w:type="gramStart"/>
      <w:r w:rsidRPr="00311FC3">
        <w:rPr>
          <w:highlight w:val="green"/>
        </w:rPr>
        <w:t>.#</w:t>
      </w:r>
      <w:proofErr w:type="gramEnd"/>
      <w:r w:rsidRPr="00311FC3">
        <w:rPr>
          <w:highlight w:val="green"/>
        </w:rPr>
        <w:t>educause09. Twitter post. Retrieved from http://</w:t>
      </w:r>
      <w:r w:rsidRPr="00311FC3">
        <w:rPr>
          <w:highlight w:val="green"/>
        </w:rPr>
        <w:br/>
        <w:t>twitter.com/#!/</w:t>
      </w:r>
      <w:proofErr w:type="spellStart"/>
      <w:r w:rsidRPr="00311FC3">
        <w:rPr>
          <w:highlight w:val="green"/>
        </w:rPr>
        <w:t>ethilbert</w:t>
      </w:r>
      <w:proofErr w:type="spellEnd"/>
      <w:r w:rsidRPr="00311FC3">
        <w:rPr>
          <w:highlight w:val="green"/>
        </w:rPr>
        <w:t>/status/5427263920</w:t>
      </w:r>
    </w:p>
    <w:p w:rsidR="00000B9A" w:rsidRPr="00863AA5" w:rsidRDefault="00000B9A" w:rsidP="00311FC3">
      <w:pPr>
        <w:spacing w:after="0" w:afterAutospacing="0"/>
        <w:rPr>
          <w:i/>
          <w:sz w:val="20"/>
          <w:szCs w:val="20"/>
          <w:highlight w:val="green"/>
        </w:rPr>
      </w:pPr>
      <w:proofErr w:type="gramStart"/>
      <w:r w:rsidRPr="00863AA5">
        <w:rPr>
          <w:sz w:val="20"/>
          <w:szCs w:val="20"/>
          <w:highlight w:val="green"/>
        </w:rPr>
        <w:t>Ito, M. et al. (2009).</w:t>
      </w:r>
      <w:proofErr w:type="gramEnd"/>
      <w:r w:rsidRPr="00863AA5">
        <w:rPr>
          <w:sz w:val="20"/>
          <w:szCs w:val="20"/>
          <w:highlight w:val="green"/>
        </w:rPr>
        <w:t xml:space="preserve"> </w:t>
      </w:r>
      <w:r w:rsidRPr="00863AA5">
        <w:rPr>
          <w:i/>
          <w:sz w:val="20"/>
          <w:szCs w:val="20"/>
          <w:highlight w:val="green"/>
        </w:rPr>
        <w:t xml:space="preserve">Hanging Out, Messing Around, and </w:t>
      </w:r>
      <w:proofErr w:type="spellStart"/>
      <w:r w:rsidRPr="00863AA5">
        <w:rPr>
          <w:i/>
          <w:sz w:val="20"/>
          <w:szCs w:val="20"/>
          <w:highlight w:val="green"/>
        </w:rPr>
        <w:t>Geeking</w:t>
      </w:r>
      <w:proofErr w:type="spellEnd"/>
      <w:r w:rsidRPr="00863AA5">
        <w:rPr>
          <w:i/>
          <w:sz w:val="20"/>
          <w:szCs w:val="20"/>
          <w:highlight w:val="green"/>
        </w:rPr>
        <w:t xml:space="preserve"> Out: Kids Living and Learning </w:t>
      </w:r>
    </w:p>
    <w:p w:rsidR="00000B9A" w:rsidRPr="0051225A" w:rsidRDefault="00000B9A" w:rsidP="00011686">
      <w:pPr>
        <w:spacing w:after="0" w:afterAutospacing="0"/>
        <w:ind w:firstLine="432"/>
        <w:rPr>
          <w:sz w:val="20"/>
          <w:szCs w:val="20"/>
        </w:rPr>
      </w:pPr>
      <w:proofErr w:type="gramStart"/>
      <w:r w:rsidRPr="00863AA5">
        <w:rPr>
          <w:i/>
          <w:sz w:val="20"/>
          <w:szCs w:val="20"/>
          <w:highlight w:val="green"/>
        </w:rPr>
        <w:t>with</w:t>
      </w:r>
      <w:proofErr w:type="gramEnd"/>
      <w:r w:rsidRPr="00863AA5">
        <w:rPr>
          <w:i/>
          <w:sz w:val="20"/>
          <w:szCs w:val="20"/>
          <w:highlight w:val="green"/>
        </w:rPr>
        <w:t xml:space="preserve"> New Media</w:t>
      </w:r>
      <w:r w:rsidRPr="00863AA5">
        <w:rPr>
          <w:sz w:val="20"/>
          <w:szCs w:val="20"/>
          <w:highlight w:val="green"/>
        </w:rPr>
        <w:t>.  C</w:t>
      </w:r>
      <w:r w:rsidR="00011686" w:rsidRPr="00863AA5">
        <w:rPr>
          <w:sz w:val="20"/>
          <w:szCs w:val="20"/>
          <w:highlight w:val="green"/>
        </w:rPr>
        <w:t>ambridge, MA: MIT Press.</w:t>
      </w:r>
    </w:p>
    <w:p w:rsidR="008A7177" w:rsidRDefault="008A7177" w:rsidP="008A7177">
      <w:pPr>
        <w:spacing w:after="0" w:afterAutospacing="0"/>
        <w:rPr>
          <w:sz w:val="20"/>
          <w:szCs w:val="20"/>
        </w:rPr>
      </w:pPr>
      <w:proofErr w:type="spellStart"/>
      <w:r w:rsidRPr="008A7177">
        <w:rPr>
          <w:sz w:val="20"/>
          <w:szCs w:val="20"/>
          <w:highlight w:val="cyan"/>
        </w:rPr>
        <w:t>Juvinall</w:t>
      </w:r>
      <w:proofErr w:type="spellEnd"/>
      <w:r w:rsidRPr="008A7177">
        <w:rPr>
          <w:sz w:val="20"/>
          <w:szCs w:val="20"/>
          <w:highlight w:val="cyan"/>
        </w:rPr>
        <w:t xml:space="preserve">, P. (2009, November). Twitter post. Retrieved from </w:t>
      </w:r>
      <w:hyperlink r:id="rId66" w:anchor="!/petejuvinall/status/5426945240" w:history="1">
        <w:r w:rsidRPr="008A7177">
          <w:rPr>
            <w:rStyle w:val="Hyperlink"/>
            <w:highlight w:val="cyan"/>
          </w:rPr>
          <w:t>http://twitter.com/#!/petejuvinall/status/5426945240</w:t>
        </w:r>
      </w:hyperlink>
    </w:p>
    <w:p w:rsidR="00DE3DCA" w:rsidRPr="007A4425" w:rsidRDefault="00DE3DCA" w:rsidP="00DE3DCA">
      <w:pPr>
        <w:spacing w:after="0" w:afterAutospacing="0"/>
        <w:rPr>
          <w:sz w:val="20"/>
          <w:szCs w:val="20"/>
          <w:highlight w:val="green"/>
        </w:rPr>
      </w:pPr>
      <w:proofErr w:type="spellStart"/>
      <w:r w:rsidRPr="007A4425">
        <w:rPr>
          <w:sz w:val="20"/>
          <w:szCs w:val="20"/>
          <w:highlight w:val="green"/>
        </w:rPr>
        <w:t>Kuh</w:t>
      </w:r>
      <w:proofErr w:type="spellEnd"/>
      <w:r w:rsidRPr="007A4425">
        <w:rPr>
          <w:sz w:val="20"/>
          <w:szCs w:val="20"/>
          <w:highlight w:val="green"/>
        </w:rPr>
        <w:t xml:space="preserve">, G. (2001). Assessing What Really Matters to Student Learning: Inside the National </w:t>
      </w:r>
    </w:p>
    <w:p w:rsidR="00DE3DCA" w:rsidRDefault="00DE3DCA" w:rsidP="00DE3DCA">
      <w:pPr>
        <w:spacing w:after="0" w:afterAutospacing="0"/>
        <w:ind w:firstLine="432"/>
        <w:rPr>
          <w:sz w:val="20"/>
          <w:szCs w:val="20"/>
        </w:rPr>
      </w:pPr>
      <w:proofErr w:type="gramStart"/>
      <w:r w:rsidRPr="007A4425">
        <w:rPr>
          <w:sz w:val="20"/>
          <w:szCs w:val="20"/>
          <w:highlight w:val="green"/>
        </w:rPr>
        <w:t>Survey of Student Engagement.</w:t>
      </w:r>
      <w:proofErr w:type="gramEnd"/>
      <w:r w:rsidRPr="007A4425">
        <w:rPr>
          <w:sz w:val="20"/>
          <w:szCs w:val="20"/>
          <w:highlight w:val="green"/>
        </w:rPr>
        <w:t xml:space="preserve"> </w:t>
      </w:r>
      <w:r w:rsidRPr="007A4425">
        <w:rPr>
          <w:i/>
          <w:sz w:val="20"/>
          <w:szCs w:val="20"/>
          <w:highlight w:val="green"/>
        </w:rPr>
        <w:t>Change, 33</w:t>
      </w:r>
      <w:r w:rsidRPr="007A4425">
        <w:rPr>
          <w:sz w:val="20"/>
          <w:szCs w:val="20"/>
          <w:highlight w:val="green"/>
        </w:rPr>
        <w:t>(3), 10-18.</w:t>
      </w:r>
    </w:p>
    <w:p w:rsidR="00DE3DCA" w:rsidRPr="006E46C6" w:rsidRDefault="00DE3DCA" w:rsidP="00DE3DCA">
      <w:pPr>
        <w:spacing w:after="0" w:afterAutospacing="0"/>
        <w:rPr>
          <w:sz w:val="20"/>
          <w:szCs w:val="20"/>
          <w:highlight w:val="green"/>
        </w:rPr>
      </w:pPr>
      <w:proofErr w:type="spellStart"/>
      <w:r w:rsidRPr="006E46C6">
        <w:rPr>
          <w:sz w:val="20"/>
          <w:szCs w:val="20"/>
          <w:highlight w:val="green"/>
        </w:rPr>
        <w:t>Kuh</w:t>
      </w:r>
      <w:proofErr w:type="spellEnd"/>
      <w:r w:rsidRPr="006E46C6">
        <w:rPr>
          <w:sz w:val="20"/>
          <w:szCs w:val="20"/>
          <w:highlight w:val="green"/>
        </w:rPr>
        <w:t xml:space="preserve">, G. (2003). How Are We Doing at Engaging Students? </w:t>
      </w:r>
      <w:proofErr w:type="gramStart"/>
      <w:r w:rsidRPr="006E46C6">
        <w:rPr>
          <w:i/>
          <w:sz w:val="20"/>
          <w:szCs w:val="20"/>
          <w:highlight w:val="green"/>
        </w:rPr>
        <w:t>About Campus, 8</w:t>
      </w:r>
      <w:r w:rsidRPr="006E46C6">
        <w:rPr>
          <w:sz w:val="20"/>
          <w:szCs w:val="20"/>
          <w:highlight w:val="green"/>
        </w:rPr>
        <w:t>(1), 9-16.</w:t>
      </w:r>
      <w:proofErr w:type="gramEnd"/>
      <w:r w:rsidRPr="006E46C6">
        <w:rPr>
          <w:sz w:val="20"/>
          <w:szCs w:val="20"/>
          <w:highlight w:val="green"/>
        </w:rPr>
        <w:t xml:space="preserve"> </w:t>
      </w:r>
    </w:p>
    <w:p w:rsidR="00000B9A" w:rsidRPr="00BB79EE" w:rsidRDefault="00000B9A" w:rsidP="00000B9A">
      <w:pPr>
        <w:spacing w:after="0" w:afterAutospacing="0"/>
        <w:rPr>
          <w:sz w:val="20"/>
          <w:szCs w:val="20"/>
          <w:highlight w:val="green"/>
        </w:rPr>
      </w:pPr>
      <w:proofErr w:type="spellStart"/>
      <w:r w:rsidRPr="00BB79EE">
        <w:rPr>
          <w:sz w:val="20"/>
          <w:szCs w:val="20"/>
          <w:highlight w:val="green"/>
        </w:rPr>
        <w:t>Lebow</w:t>
      </w:r>
      <w:proofErr w:type="spellEnd"/>
      <w:r w:rsidRPr="00BB79EE">
        <w:rPr>
          <w:sz w:val="20"/>
          <w:szCs w:val="20"/>
          <w:highlight w:val="green"/>
        </w:rPr>
        <w:t xml:space="preserve">, D. (1993). Constructivist Values for Instructional Systems Design: Five </w:t>
      </w:r>
    </w:p>
    <w:p w:rsidR="00000B9A" w:rsidRDefault="00000B9A" w:rsidP="00000B9A">
      <w:pPr>
        <w:spacing w:after="0" w:afterAutospacing="0"/>
        <w:ind w:left="432"/>
        <w:rPr>
          <w:sz w:val="20"/>
          <w:szCs w:val="20"/>
        </w:rPr>
      </w:pPr>
      <w:r w:rsidRPr="00BB79EE">
        <w:rPr>
          <w:sz w:val="20"/>
          <w:szCs w:val="20"/>
          <w:highlight w:val="green"/>
        </w:rPr>
        <w:t xml:space="preserve">Principles </w:t>
      </w:r>
      <w:proofErr w:type="gramStart"/>
      <w:r w:rsidRPr="00BB79EE">
        <w:rPr>
          <w:sz w:val="20"/>
          <w:szCs w:val="20"/>
          <w:highlight w:val="green"/>
        </w:rPr>
        <w:t>Toward</w:t>
      </w:r>
      <w:proofErr w:type="gramEnd"/>
      <w:r w:rsidRPr="00BB79EE">
        <w:rPr>
          <w:sz w:val="20"/>
          <w:szCs w:val="20"/>
          <w:highlight w:val="green"/>
        </w:rPr>
        <w:t xml:space="preserve"> a New Mindset. </w:t>
      </w:r>
      <w:r w:rsidRPr="00BB79EE">
        <w:rPr>
          <w:i/>
          <w:sz w:val="20"/>
          <w:szCs w:val="20"/>
          <w:highlight w:val="green"/>
        </w:rPr>
        <w:t>Educational Technology Research and Development, 41</w:t>
      </w:r>
      <w:r w:rsidRPr="00BB79EE">
        <w:rPr>
          <w:sz w:val="20"/>
          <w:szCs w:val="20"/>
          <w:highlight w:val="green"/>
        </w:rPr>
        <w:t>(3), 4-16.</w:t>
      </w:r>
    </w:p>
    <w:p w:rsidR="00000B9A" w:rsidRPr="00BD5E6C" w:rsidRDefault="00000B9A" w:rsidP="00000B9A">
      <w:pPr>
        <w:spacing w:after="0" w:afterAutospacing="0"/>
        <w:rPr>
          <w:sz w:val="20"/>
          <w:szCs w:val="20"/>
          <w:highlight w:val="green"/>
        </w:rPr>
      </w:pPr>
      <w:proofErr w:type="gramStart"/>
      <w:r w:rsidRPr="00BD5E6C">
        <w:rPr>
          <w:color w:val="auto"/>
          <w:sz w:val="20"/>
          <w:szCs w:val="20"/>
          <w:highlight w:val="green"/>
        </w:rPr>
        <w:t>Lave,</w:t>
      </w:r>
      <w:proofErr w:type="gramEnd"/>
      <w:r w:rsidRPr="00BD5E6C">
        <w:rPr>
          <w:color w:val="auto"/>
          <w:sz w:val="20"/>
          <w:szCs w:val="20"/>
          <w:highlight w:val="green"/>
        </w:rPr>
        <w:t xml:space="preserve"> J., &amp; Wenger, E. (1991). </w:t>
      </w:r>
      <w:proofErr w:type="gramStart"/>
      <w:r w:rsidRPr="00BD5E6C">
        <w:rPr>
          <w:i/>
          <w:sz w:val="20"/>
          <w:szCs w:val="20"/>
          <w:highlight w:val="green"/>
        </w:rPr>
        <w:t>Situated learning: Legitimate peripheral participation</w:t>
      </w:r>
      <w:r w:rsidRPr="00BD5E6C">
        <w:rPr>
          <w:sz w:val="20"/>
          <w:szCs w:val="20"/>
          <w:highlight w:val="green"/>
        </w:rPr>
        <w:t>.</w:t>
      </w:r>
      <w:proofErr w:type="gramEnd"/>
      <w:r w:rsidRPr="00BD5E6C">
        <w:rPr>
          <w:sz w:val="20"/>
          <w:szCs w:val="20"/>
          <w:highlight w:val="green"/>
        </w:rPr>
        <w:t xml:space="preserve"> </w:t>
      </w:r>
    </w:p>
    <w:p w:rsidR="00000B9A" w:rsidRDefault="00000B9A" w:rsidP="00011686">
      <w:pPr>
        <w:spacing w:after="0" w:afterAutospacing="0"/>
        <w:ind w:firstLine="432"/>
        <w:rPr>
          <w:sz w:val="20"/>
          <w:szCs w:val="20"/>
        </w:rPr>
      </w:pPr>
      <w:r w:rsidRPr="00BD5E6C">
        <w:rPr>
          <w:sz w:val="20"/>
          <w:szCs w:val="20"/>
          <w:highlight w:val="green"/>
        </w:rPr>
        <w:t>Cambridge, UK: Cambridge University Press.</w:t>
      </w:r>
    </w:p>
    <w:p w:rsidR="00580613" w:rsidRPr="001D4554" w:rsidRDefault="00580613" w:rsidP="00580613">
      <w:pPr>
        <w:spacing w:after="0" w:afterAutospacing="0"/>
        <w:rPr>
          <w:sz w:val="20"/>
          <w:szCs w:val="20"/>
          <w:highlight w:val="green"/>
        </w:rPr>
      </w:pPr>
      <w:proofErr w:type="gramStart"/>
      <w:r w:rsidRPr="001D4554">
        <w:rPr>
          <w:sz w:val="20"/>
          <w:szCs w:val="20"/>
          <w:highlight w:val="green"/>
        </w:rPr>
        <w:t xml:space="preserve">Lombard, M., &amp; </w:t>
      </w:r>
      <w:proofErr w:type="spellStart"/>
      <w:r w:rsidRPr="001D4554">
        <w:rPr>
          <w:sz w:val="20"/>
          <w:szCs w:val="20"/>
          <w:highlight w:val="green"/>
        </w:rPr>
        <w:t>Ditton</w:t>
      </w:r>
      <w:proofErr w:type="spellEnd"/>
      <w:r w:rsidRPr="001D4554">
        <w:rPr>
          <w:sz w:val="20"/>
          <w:szCs w:val="20"/>
          <w:highlight w:val="green"/>
        </w:rPr>
        <w:t>, T. (1997).</w:t>
      </w:r>
      <w:proofErr w:type="gramEnd"/>
      <w:r w:rsidRPr="001D4554">
        <w:rPr>
          <w:sz w:val="20"/>
          <w:szCs w:val="20"/>
          <w:highlight w:val="green"/>
        </w:rPr>
        <w:t xml:space="preserve"> At the heart of it all: The concept of presence. </w:t>
      </w:r>
    </w:p>
    <w:p w:rsidR="00580613" w:rsidRDefault="00580613" w:rsidP="00011686">
      <w:pPr>
        <w:spacing w:after="0" w:afterAutospacing="0"/>
        <w:ind w:left="432"/>
        <w:rPr>
          <w:sz w:val="20"/>
          <w:szCs w:val="20"/>
        </w:rPr>
      </w:pPr>
      <w:proofErr w:type="gramStart"/>
      <w:r w:rsidRPr="001D4554">
        <w:rPr>
          <w:i/>
          <w:sz w:val="20"/>
          <w:szCs w:val="20"/>
          <w:highlight w:val="green"/>
        </w:rPr>
        <w:t>Journal of Computer-Mediated Communication, 3</w:t>
      </w:r>
      <w:r w:rsidRPr="001D4554">
        <w:rPr>
          <w:sz w:val="20"/>
          <w:szCs w:val="20"/>
          <w:highlight w:val="green"/>
        </w:rPr>
        <w:t>(2).</w:t>
      </w:r>
      <w:proofErr w:type="gramEnd"/>
      <w:r w:rsidRPr="001D4554">
        <w:rPr>
          <w:sz w:val="20"/>
          <w:szCs w:val="20"/>
          <w:highlight w:val="green"/>
        </w:rPr>
        <w:t xml:space="preserve"> Retrieved from http://jcmc.indiana.edu/vol3/issue2/lombard.html</w:t>
      </w:r>
    </w:p>
    <w:p w:rsidR="00580613" w:rsidRPr="001D4554" w:rsidRDefault="00580613" w:rsidP="00580613">
      <w:pPr>
        <w:spacing w:after="0" w:afterAutospacing="0"/>
        <w:rPr>
          <w:sz w:val="20"/>
          <w:szCs w:val="20"/>
          <w:highlight w:val="green"/>
        </w:rPr>
      </w:pPr>
      <w:r w:rsidRPr="001D4554">
        <w:rPr>
          <w:sz w:val="20"/>
          <w:szCs w:val="20"/>
          <w:highlight w:val="green"/>
        </w:rPr>
        <w:t>Lowenthal, P. R. (2009a). </w:t>
      </w:r>
      <w:proofErr w:type="gramStart"/>
      <w:r w:rsidRPr="001D4554">
        <w:rPr>
          <w:bCs/>
          <w:sz w:val="20"/>
          <w:szCs w:val="20"/>
          <w:highlight w:val="green"/>
        </w:rPr>
        <w:t>Social presence.</w:t>
      </w:r>
      <w:proofErr w:type="gramEnd"/>
      <w:r w:rsidRPr="001D4554">
        <w:rPr>
          <w:bCs/>
          <w:sz w:val="20"/>
          <w:szCs w:val="20"/>
          <w:highlight w:val="green"/>
        </w:rPr>
        <w:t xml:space="preserve"> </w:t>
      </w:r>
      <w:r w:rsidRPr="001D4554">
        <w:rPr>
          <w:sz w:val="20"/>
          <w:szCs w:val="20"/>
          <w:highlight w:val="green"/>
        </w:rPr>
        <w:t xml:space="preserve">In P. Rogers, G. Berg, J. Boettcher, C. </w:t>
      </w:r>
    </w:p>
    <w:p w:rsidR="00580613" w:rsidRPr="001D4554" w:rsidRDefault="00580613" w:rsidP="00580613">
      <w:pPr>
        <w:spacing w:after="0" w:afterAutospacing="0"/>
        <w:ind w:left="432"/>
        <w:rPr>
          <w:sz w:val="20"/>
          <w:szCs w:val="20"/>
          <w:highlight w:val="green"/>
        </w:rPr>
      </w:pPr>
      <w:r w:rsidRPr="001D4554">
        <w:rPr>
          <w:sz w:val="20"/>
          <w:szCs w:val="20"/>
          <w:highlight w:val="green"/>
        </w:rPr>
        <w:lastRenderedPageBreak/>
        <w:t>Howard, L. Justice, &amp; K. Schenk (Eds.),</w:t>
      </w:r>
      <w:r w:rsidRPr="001D4554">
        <w:rPr>
          <w:i/>
          <w:iCs/>
          <w:sz w:val="20"/>
          <w:szCs w:val="20"/>
          <w:highlight w:val="green"/>
        </w:rPr>
        <w:t> Encyclopedia of distance and online learning</w:t>
      </w:r>
      <w:r w:rsidRPr="001D4554">
        <w:rPr>
          <w:sz w:val="20"/>
          <w:szCs w:val="20"/>
          <w:highlight w:val="green"/>
        </w:rPr>
        <w:t> (2nd ed., pp. 1900-1906). Hershey, PA: IGI Global.</w:t>
      </w:r>
    </w:p>
    <w:p w:rsidR="00580613" w:rsidRPr="001D4554" w:rsidRDefault="00580613" w:rsidP="00580613">
      <w:pPr>
        <w:spacing w:after="0" w:afterAutospacing="0"/>
        <w:rPr>
          <w:bCs/>
          <w:sz w:val="20"/>
          <w:szCs w:val="20"/>
          <w:highlight w:val="green"/>
        </w:rPr>
      </w:pPr>
      <w:r w:rsidRPr="001D4554">
        <w:rPr>
          <w:sz w:val="20"/>
          <w:szCs w:val="20"/>
          <w:highlight w:val="green"/>
        </w:rPr>
        <w:t>Lowenthal, P. R. (2009b). </w:t>
      </w:r>
      <w:r w:rsidRPr="001D4554">
        <w:rPr>
          <w:bCs/>
          <w:sz w:val="20"/>
          <w:szCs w:val="20"/>
          <w:highlight w:val="green"/>
        </w:rPr>
        <w:t xml:space="preserve">The evolution and influence of social presence theory on </w:t>
      </w:r>
    </w:p>
    <w:p w:rsidR="00DE3DCA" w:rsidRDefault="00580613" w:rsidP="00580613">
      <w:pPr>
        <w:spacing w:after="0" w:afterAutospacing="0"/>
        <w:ind w:left="432"/>
        <w:rPr>
          <w:sz w:val="20"/>
          <w:szCs w:val="20"/>
        </w:rPr>
      </w:pPr>
      <w:proofErr w:type="gramStart"/>
      <w:r w:rsidRPr="001D4554">
        <w:rPr>
          <w:bCs/>
          <w:sz w:val="20"/>
          <w:szCs w:val="20"/>
          <w:highlight w:val="green"/>
        </w:rPr>
        <w:t>online</w:t>
      </w:r>
      <w:proofErr w:type="gramEnd"/>
      <w:r w:rsidRPr="001D4554">
        <w:rPr>
          <w:bCs/>
          <w:sz w:val="20"/>
          <w:szCs w:val="20"/>
          <w:highlight w:val="green"/>
        </w:rPr>
        <w:t xml:space="preserve"> learning</w:t>
      </w:r>
      <w:r w:rsidRPr="001D4554">
        <w:rPr>
          <w:sz w:val="20"/>
          <w:szCs w:val="20"/>
          <w:highlight w:val="green"/>
        </w:rPr>
        <w:t>. In T. T. Kidd (Ed.), </w:t>
      </w:r>
      <w:r w:rsidRPr="001D4554">
        <w:rPr>
          <w:i/>
          <w:iCs/>
          <w:sz w:val="20"/>
          <w:szCs w:val="20"/>
          <w:highlight w:val="green"/>
        </w:rPr>
        <w:t xml:space="preserve">Online education and adult learning: New frontiers for teaching </w:t>
      </w:r>
      <w:proofErr w:type="gramStart"/>
      <w:r w:rsidRPr="001D4554">
        <w:rPr>
          <w:i/>
          <w:iCs/>
          <w:sz w:val="20"/>
          <w:szCs w:val="20"/>
          <w:highlight w:val="green"/>
        </w:rPr>
        <w:t>practices</w:t>
      </w:r>
      <w:r w:rsidRPr="001D4554">
        <w:rPr>
          <w:sz w:val="20"/>
          <w:szCs w:val="20"/>
          <w:highlight w:val="green"/>
        </w:rPr>
        <w:t>(</w:t>
      </w:r>
      <w:proofErr w:type="gramEnd"/>
      <w:r w:rsidRPr="001D4554">
        <w:rPr>
          <w:sz w:val="20"/>
          <w:szCs w:val="20"/>
          <w:highlight w:val="green"/>
        </w:rPr>
        <w:t>pp. 124-139). Hershey, PA: IGI Global.</w:t>
      </w:r>
    </w:p>
    <w:p w:rsidR="00580613" w:rsidRPr="001D4554" w:rsidRDefault="00580613" w:rsidP="00580613">
      <w:pPr>
        <w:spacing w:after="0" w:afterAutospacing="0"/>
        <w:rPr>
          <w:bCs/>
          <w:sz w:val="20"/>
          <w:szCs w:val="20"/>
          <w:highlight w:val="green"/>
        </w:rPr>
      </w:pPr>
      <w:proofErr w:type="gramStart"/>
      <w:r w:rsidRPr="001D4554">
        <w:rPr>
          <w:sz w:val="20"/>
          <w:szCs w:val="20"/>
          <w:highlight w:val="green"/>
        </w:rPr>
        <w:t>Lowenthal, P. R., &amp; Dunlap, J. (2010).</w:t>
      </w:r>
      <w:proofErr w:type="gramEnd"/>
      <w:r w:rsidRPr="001D4554">
        <w:rPr>
          <w:sz w:val="20"/>
          <w:szCs w:val="20"/>
          <w:highlight w:val="green"/>
        </w:rPr>
        <w:t> </w:t>
      </w:r>
      <w:r w:rsidRPr="001D4554">
        <w:rPr>
          <w:bCs/>
          <w:sz w:val="20"/>
          <w:szCs w:val="20"/>
          <w:highlight w:val="green"/>
        </w:rPr>
        <w:t xml:space="preserve">From pixel on a screen to real person in your </w:t>
      </w:r>
    </w:p>
    <w:p w:rsidR="00580613" w:rsidRPr="0051225A" w:rsidRDefault="00580613" w:rsidP="00011686">
      <w:pPr>
        <w:spacing w:after="0" w:afterAutospacing="0"/>
        <w:ind w:left="432"/>
        <w:rPr>
          <w:sz w:val="20"/>
          <w:szCs w:val="20"/>
        </w:rPr>
      </w:pPr>
      <w:proofErr w:type="gramStart"/>
      <w:r w:rsidRPr="001D4554">
        <w:rPr>
          <w:bCs/>
          <w:sz w:val="20"/>
          <w:szCs w:val="20"/>
          <w:highlight w:val="green"/>
        </w:rPr>
        <w:t>students</w:t>
      </w:r>
      <w:proofErr w:type="gramEnd"/>
      <w:r w:rsidRPr="001D4554">
        <w:rPr>
          <w:bCs/>
          <w:sz w:val="20"/>
          <w:szCs w:val="20"/>
          <w:highlight w:val="green"/>
        </w:rPr>
        <w:t>’ lives: Establishing social presence using digital storytelling</w:t>
      </w:r>
      <w:r w:rsidRPr="001D4554">
        <w:rPr>
          <w:sz w:val="20"/>
          <w:szCs w:val="20"/>
          <w:highlight w:val="green"/>
        </w:rPr>
        <w:t>. </w:t>
      </w:r>
      <w:r w:rsidRPr="001D4554">
        <w:rPr>
          <w:i/>
          <w:iCs/>
          <w:sz w:val="20"/>
          <w:szCs w:val="20"/>
          <w:highlight w:val="green"/>
        </w:rPr>
        <w:t>The Internet and Higher Education</w:t>
      </w:r>
      <w:r w:rsidRPr="001D4554">
        <w:rPr>
          <w:sz w:val="20"/>
          <w:szCs w:val="20"/>
          <w:highlight w:val="green"/>
        </w:rPr>
        <w:t>.D</w:t>
      </w:r>
      <w:r w:rsidR="00011686" w:rsidRPr="001D4554">
        <w:rPr>
          <w:sz w:val="20"/>
          <w:szCs w:val="20"/>
          <w:highlight w:val="green"/>
        </w:rPr>
        <w:t>OI:10.1016/j.iheduc.2009.10.004</w:t>
      </w:r>
    </w:p>
    <w:p w:rsidR="0051225A" w:rsidRPr="006E46C6" w:rsidRDefault="00E64166" w:rsidP="0051225A">
      <w:pPr>
        <w:spacing w:after="0" w:afterAutospacing="0"/>
        <w:rPr>
          <w:sz w:val="20"/>
          <w:szCs w:val="20"/>
          <w:highlight w:val="green"/>
        </w:rPr>
      </w:pPr>
      <w:proofErr w:type="spellStart"/>
      <w:r w:rsidRPr="006E46C6">
        <w:rPr>
          <w:sz w:val="20"/>
          <w:szCs w:val="20"/>
          <w:highlight w:val="green"/>
        </w:rPr>
        <w:t>Messner</w:t>
      </w:r>
      <w:proofErr w:type="spellEnd"/>
      <w:r w:rsidRPr="006E46C6">
        <w:rPr>
          <w:sz w:val="20"/>
          <w:szCs w:val="20"/>
          <w:highlight w:val="green"/>
        </w:rPr>
        <w:t xml:space="preserve">, K. (2009, December). </w:t>
      </w:r>
      <w:proofErr w:type="gramStart"/>
      <w:r w:rsidRPr="006E46C6">
        <w:rPr>
          <w:sz w:val="20"/>
          <w:szCs w:val="20"/>
          <w:highlight w:val="green"/>
        </w:rPr>
        <w:t>Making a case for Twitter in the classroom.</w:t>
      </w:r>
      <w:proofErr w:type="gramEnd"/>
      <w:r w:rsidRPr="006E46C6">
        <w:rPr>
          <w:sz w:val="20"/>
          <w:szCs w:val="20"/>
          <w:highlight w:val="green"/>
        </w:rPr>
        <w:t xml:space="preserve"> School </w:t>
      </w:r>
    </w:p>
    <w:p w:rsidR="00E64166" w:rsidRPr="006E46C6" w:rsidRDefault="00E64166" w:rsidP="0051225A">
      <w:pPr>
        <w:spacing w:after="0" w:afterAutospacing="0"/>
        <w:ind w:left="432"/>
        <w:rPr>
          <w:sz w:val="20"/>
          <w:szCs w:val="20"/>
          <w:highlight w:val="green"/>
        </w:rPr>
      </w:pPr>
      <w:proofErr w:type="gramStart"/>
      <w:r w:rsidRPr="006E46C6">
        <w:rPr>
          <w:sz w:val="20"/>
          <w:szCs w:val="20"/>
          <w:highlight w:val="green"/>
        </w:rPr>
        <w:t>Library Journal.</w:t>
      </w:r>
      <w:proofErr w:type="gramEnd"/>
      <w:r w:rsidRPr="006E46C6">
        <w:rPr>
          <w:sz w:val="20"/>
          <w:szCs w:val="20"/>
          <w:highlight w:val="green"/>
        </w:rPr>
        <w:t xml:space="preserve"> Retrieved from http://www.schoollibraryjournal.com/</w:t>
      </w:r>
      <w:r w:rsidR="0051225A" w:rsidRPr="006E46C6">
        <w:rPr>
          <w:sz w:val="20"/>
          <w:szCs w:val="20"/>
          <w:highlight w:val="green"/>
        </w:rPr>
        <w:br/>
      </w:r>
      <w:r w:rsidRPr="006E46C6">
        <w:rPr>
          <w:sz w:val="20"/>
          <w:szCs w:val="20"/>
          <w:highlight w:val="green"/>
        </w:rPr>
        <w:t>article/CA6708199.html</w:t>
      </w:r>
    </w:p>
    <w:p w:rsidR="0051225A" w:rsidRPr="006E46C6" w:rsidRDefault="0051225A" w:rsidP="0051225A">
      <w:pPr>
        <w:spacing w:after="0" w:afterAutospacing="0"/>
        <w:rPr>
          <w:sz w:val="20"/>
          <w:szCs w:val="20"/>
          <w:highlight w:val="green"/>
        </w:rPr>
      </w:pPr>
      <w:proofErr w:type="gramStart"/>
      <w:r w:rsidRPr="006E46C6">
        <w:rPr>
          <w:sz w:val="20"/>
          <w:szCs w:val="20"/>
          <w:highlight w:val="green"/>
        </w:rPr>
        <w:t>Moore, M. (1993).</w:t>
      </w:r>
      <w:proofErr w:type="gramEnd"/>
      <w:r w:rsidRPr="006E46C6">
        <w:rPr>
          <w:sz w:val="20"/>
          <w:szCs w:val="20"/>
          <w:highlight w:val="green"/>
        </w:rPr>
        <w:t xml:space="preserve"> </w:t>
      </w:r>
      <w:proofErr w:type="gramStart"/>
      <w:r w:rsidRPr="006E46C6">
        <w:rPr>
          <w:sz w:val="20"/>
          <w:szCs w:val="20"/>
          <w:highlight w:val="green"/>
        </w:rPr>
        <w:t>Theory of Transactional Distance.</w:t>
      </w:r>
      <w:proofErr w:type="gramEnd"/>
      <w:r w:rsidRPr="006E46C6">
        <w:rPr>
          <w:sz w:val="20"/>
          <w:szCs w:val="20"/>
          <w:highlight w:val="green"/>
        </w:rPr>
        <w:t xml:space="preserve"> In D. Keegan (Ed.)</w:t>
      </w:r>
      <w:proofErr w:type="gramStart"/>
      <w:r w:rsidRPr="006E46C6">
        <w:rPr>
          <w:sz w:val="20"/>
          <w:szCs w:val="20"/>
          <w:highlight w:val="green"/>
        </w:rPr>
        <w:t>,  Theoretical</w:t>
      </w:r>
      <w:proofErr w:type="gramEnd"/>
      <w:r w:rsidRPr="006E46C6">
        <w:rPr>
          <w:sz w:val="20"/>
          <w:szCs w:val="20"/>
          <w:highlight w:val="green"/>
        </w:rPr>
        <w:t xml:space="preserve"> </w:t>
      </w:r>
    </w:p>
    <w:p w:rsidR="0051225A" w:rsidRPr="0051225A" w:rsidRDefault="0051225A" w:rsidP="0051225A">
      <w:pPr>
        <w:spacing w:after="0" w:afterAutospacing="0"/>
        <w:ind w:firstLine="432"/>
        <w:rPr>
          <w:sz w:val="20"/>
          <w:szCs w:val="20"/>
        </w:rPr>
      </w:pPr>
      <w:r w:rsidRPr="006E46C6">
        <w:rPr>
          <w:sz w:val="20"/>
          <w:szCs w:val="20"/>
          <w:highlight w:val="green"/>
        </w:rPr>
        <w:t xml:space="preserve">Principles of Distance Education (pp. 9-16). New York: </w:t>
      </w:r>
      <w:proofErr w:type="spellStart"/>
      <w:r w:rsidRPr="006E46C6">
        <w:rPr>
          <w:sz w:val="20"/>
          <w:szCs w:val="20"/>
          <w:highlight w:val="green"/>
        </w:rPr>
        <w:t>Routledge</w:t>
      </w:r>
      <w:proofErr w:type="spellEnd"/>
      <w:r w:rsidRPr="006E46C6">
        <w:rPr>
          <w:sz w:val="20"/>
          <w:szCs w:val="20"/>
          <w:highlight w:val="green"/>
        </w:rPr>
        <w:t>.</w:t>
      </w:r>
    </w:p>
    <w:p w:rsidR="00FB2DDD" w:rsidRPr="00FB2DDD" w:rsidRDefault="00FB2DDD" w:rsidP="00FB2DDD">
      <w:pPr>
        <w:spacing w:after="0" w:afterAutospacing="0"/>
        <w:rPr>
          <w:i/>
          <w:sz w:val="20"/>
          <w:szCs w:val="20"/>
          <w:highlight w:val="green"/>
        </w:rPr>
      </w:pPr>
      <w:r w:rsidRPr="00FB2DDD">
        <w:rPr>
          <w:sz w:val="20"/>
          <w:szCs w:val="20"/>
          <w:highlight w:val="green"/>
        </w:rPr>
        <w:t>Nagel</w:t>
      </w:r>
      <w:proofErr w:type="gramStart"/>
      <w:r w:rsidRPr="00FB2DDD">
        <w:rPr>
          <w:sz w:val="20"/>
          <w:szCs w:val="20"/>
          <w:highlight w:val="green"/>
        </w:rPr>
        <w:t>,  D</w:t>
      </w:r>
      <w:proofErr w:type="gramEnd"/>
      <w:r w:rsidRPr="00FB2DDD">
        <w:rPr>
          <w:sz w:val="20"/>
          <w:szCs w:val="20"/>
          <w:highlight w:val="green"/>
        </w:rPr>
        <w:t xml:space="preserve">. (2009, August). Most </w:t>
      </w:r>
      <w:proofErr w:type="gramStart"/>
      <w:r w:rsidRPr="00FB2DDD">
        <w:rPr>
          <w:sz w:val="20"/>
          <w:szCs w:val="20"/>
          <w:highlight w:val="green"/>
        </w:rPr>
        <w:t>faculty</w:t>
      </w:r>
      <w:proofErr w:type="gramEnd"/>
      <w:r w:rsidRPr="00FB2DDD">
        <w:rPr>
          <w:sz w:val="20"/>
          <w:szCs w:val="20"/>
          <w:highlight w:val="green"/>
        </w:rPr>
        <w:t xml:space="preserve"> don’t use twitter, study r</w:t>
      </w:r>
      <w:r w:rsidRPr="00FB2DDD">
        <w:rPr>
          <w:sz w:val="20"/>
          <w:szCs w:val="20"/>
          <w:highlight w:val="green"/>
        </w:rPr>
        <w:t>e</w:t>
      </w:r>
      <w:r w:rsidRPr="00FB2DDD">
        <w:rPr>
          <w:sz w:val="20"/>
          <w:szCs w:val="20"/>
          <w:highlight w:val="green"/>
        </w:rPr>
        <w:t>v</w:t>
      </w:r>
      <w:r w:rsidRPr="00FB2DDD">
        <w:rPr>
          <w:sz w:val="20"/>
          <w:szCs w:val="20"/>
          <w:highlight w:val="green"/>
        </w:rPr>
        <w:t xml:space="preserve">eals. </w:t>
      </w:r>
      <w:r w:rsidRPr="00FB2DDD">
        <w:rPr>
          <w:i/>
          <w:sz w:val="20"/>
          <w:szCs w:val="20"/>
          <w:highlight w:val="green"/>
        </w:rPr>
        <w:t xml:space="preserve">Campus </w:t>
      </w:r>
    </w:p>
    <w:p w:rsidR="00FB2DDD" w:rsidRDefault="00FB2DDD" w:rsidP="00FB2DDD">
      <w:pPr>
        <w:spacing w:after="0" w:afterAutospacing="0"/>
        <w:ind w:left="432"/>
        <w:rPr>
          <w:sz w:val="20"/>
          <w:szCs w:val="20"/>
        </w:rPr>
      </w:pPr>
      <w:proofErr w:type="gramStart"/>
      <w:r w:rsidRPr="00FB2DDD">
        <w:rPr>
          <w:i/>
          <w:sz w:val="20"/>
          <w:szCs w:val="20"/>
          <w:highlight w:val="green"/>
        </w:rPr>
        <w:t>Technology</w:t>
      </w:r>
      <w:r w:rsidRPr="00FB2DDD">
        <w:rPr>
          <w:sz w:val="20"/>
          <w:szCs w:val="20"/>
          <w:highlight w:val="green"/>
        </w:rPr>
        <w:t>.</w:t>
      </w:r>
      <w:proofErr w:type="gramEnd"/>
      <w:r w:rsidRPr="00FB2DDD">
        <w:rPr>
          <w:sz w:val="20"/>
          <w:szCs w:val="20"/>
          <w:highlight w:val="green"/>
        </w:rPr>
        <w:t xml:space="preserve"> Retrieved from </w:t>
      </w:r>
      <w:r w:rsidRPr="00FB2DDD">
        <w:rPr>
          <w:highlight w:val="green"/>
        </w:rPr>
        <w:t>http://campustechnology.com/articles/</w:t>
      </w:r>
      <w:r w:rsidRPr="00FB2DDD">
        <w:rPr>
          <w:highlight w:val="green"/>
        </w:rPr>
        <w:br/>
        <w:t>2009/08/26/most-faculty-dont-use-twitter-study-reveals.aspx</w:t>
      </w:r>
    </w:p>
    <w:p w:rsidR="0051225A" w:rsidRPr="006E46C6" w:rsidRDefault="006A14A6" w:rsidP="0051225A">
      <w:pPr>
        <w:spacing w:after="0" w:afterAutospacing="0"/>
        <w:rPr>
          <w:sz w:val="20"/>
          <w:szCs w:val="20"/>
          <w:highlight w:val="green"/>
        </w:rPr>
      </w:pPr>
      <w:proofErr w:type="gramStart"/>
      <w:r w:rsidRPr="006E46C6">
        <w:rPr>
          <w:sz w:val="20"/>
          <w:szCs w:val="20"/>
          <w:highlight w:val="green"/>
        </w:rPr>
        <w:t>National Education Association</w:t>
      </w:r>
      <w:r w:rsidR="00E64166" w:rsidRPr="006E46C6">
        <w:rPr>
          <w:sz w:val="20"/>
          <w:szCs w:val="20"/>
          <w:highlight w:val="green"/>
        </w:rPr>
        <w:t xml:space="preserve"> (2009).</w:t>
      </w:r>
      <w:proofErr w:type="gramEnd"/>
      <w:r w:rsidR="00E64166" w:rsidRPr="006E46C6">
        <w:rPr>
          <w:sz w:val="20"/>
          <w:szCs w:val="20"/>
          <w:highlight w:val="green"/>
        </w:rPr>
        <w:t xml:space="preserve"> Can tweeting help your teaching? NEA Today </w:t>
      </w:r>
    </w:p>
    <w:p w:rsidR="00E64166" w:rsidRDefault="00E64166" w:rsidP="0051225A">
      <w:pPr>
        <w:spacing w:after="0" w:afterAutospacing="0"/>
        <w:ind w:firstLine="432"/>
        <w:rPr>
          <w:rStyle w:val="Hyperlink"/>
          <w:sz w:val="20"/>
          <w:szCs w:val="20"/>
        </w:rPr>
      </w:pPr>
      <w:r w:rsidRPr="006E46C6">
        <w:rPr>
          <w:sz w:val="20"/>
          <w:szCs w:val="20"/>
          <w:highlight w:val="green"/>
        </w:rPr>
        <w:t>Magazine, Retrieved</w:t>
      </w:r>
      <w:r w:rsidRPr="0051225A">
        <w:rPr>
          <w:sz w:val="20"/>
          <w:szCs w:val="20"/>
        </w:rPr>
        <w:t xml:space="preserve"> from </w:t>
      </w:r>
      <w:r w:rsidRPr="00FC1200">
        <w:rPr>
          <w:sz w:val="20"/>
          <w:szCs w:val="20"/>
        </w:rPr>
        <w:t>http://www.nea.org/home/32641.htm</w:t>
      </w:r>
    </w:p>
    <w:p w:rsidR="00FC1200" w:rsidRPr="00FC1200" w:rsidRDefault="00FC1200" w:rsidP="00FC1200">
      <w:pPr>
        <w:spacing w:after="0" w:afterAutospacing="0"/>
        <w:rPr>
          <w:sz w:val="20"/>
          <w:szCs w:val="20"/>
          <w:highlight w:val="green"/>
        </w:rPr>
      </w:pPr>
      <w:r w:rsidRPr="00FC1200">
        <w:rPr>
          <w:sz w:val="20"/>
          <w:szCs w:val="20"/>
          <w:highlight w:val="green"/>
        </w:rPr>
        <w:t xml:space="preserve">Parry, M. (2009a, November). Conference humiliation: They’re tweeting behind your </w:t>
      </w:r>
    </w:p>
    <w:p w:rsidR="00FC1200" w:rsidRPr="00FC1200" w:rsidRDefault="00FC1200" w:rsidP="00FC1200">
      <w:pPr>
        <w:spacing w:after="0" w:afterAutospacing="0"/>
        <w:ind w:left="432"/>
        <w:rPr>
          <w:sz w:val="20"/>
          <w:szCs w:val="20"/>
          <w:highlight w:val="green"/>
        </w:rPr>
      </w:pPr>
      <w:proofErr w:type="gramStart"/>
      <w:r w:rsidRPr="00FC1200">
        <w:rPr>
          <w:sz w:val="20"/>
          <w:szCs w:val="20"/>
          <w:highlight w:val="green"/>
        </w:rPr>
        <w:t>back</w:t>
      </w:r>
      <w:proofErr w:type="gramEnd"/>
      <w:r w:rsidRPr="00FC1200">
        <w:rPr>
          <w:sz w:val="20"/>
          <w:szCs w:val="20"/>
          <w:highlight w:val="green"/>
        </w:rPr>
        <w:t xml:space="preserve">. </w:t>
      </w:r>
      <w:proofErr w:type="gramStart"/>
      <w:r w:rsidRPr="00FC1200">
        <w:rPr>
          <w:sz w:val="20"/>
          <w:szCs w:val="20"/>
          <w:highlight w:val="green"/>
        </w:rPr>
        <w:t>The Chronicle of Higher Education.</w:t>
      </w:r>
      <w:proofErr w:type="gramEnd"/>
      <w:r w:rsidRPr="00FC1200">
        <w:rPr>
          <w:sz w:val="20"/>
          <w:szCs w:val="20"/>
          <w:highlight w:val="green"/>
        </w:rPr>
        <w:t xml:space="preserve"> Retrieved from </w:t>
      </w:r>
      <w:r w:rsidRPr="00FC1200">
        <w:rPr>
          <w:highlight w:val="green"/>
        </w:rPr>
        <w:t>http://chronicle.com /article/Conference-Humiliation-/49185/</w:t>
      </w:r>
    </w:p>
    <w:p w:rsidR="00FC1200" w:rsidRPr="00FC1200" w:rsidRDefault="00FC1200" w:rsidP="00FC1200">
      <w:pPr>
        <w:spacing w:after="0" w:afterAutospacing="0"/>
        <w:rPr>
          <w:sz w:val="20"/>
          <w:szCs w:val="20"/>
          <w:highlight w:val="green"/>
        </w:rPr>
      </w:pPr>
      <w:r w:rsidRPr="00FC1200">
        <w:rPr>
          <w:sz w:val="20"/>
          <w:szCs w:val="20"/>
          <w:highlight w:val="green"/>
        </w:rPr>
        <w:t xml:space="preserve">Parry, M. (2009b, November). </w:t>
      </w:r>
      <w:proofErr w:type="spellStart"/>
      <w:r w:rsidRPr="00FC1200">
        <w:rPr>
          <w:sz w:val="20"/>
          <w:szCs w:val="20"/>
          <w:highlight w:val="green"/>
        </w:rPr>
        <w:t>Tweckling</w:t>
      </w:r>
      <w:proofErr w:type="spellEnd"/>
      <w:r w:rsidRPr="00FC1200">
        <w:rPr>
          <w:sz w:val="20"/>
          <w:szCs w:val="20"/>
          <w:highlight w:val="green"/>
        </w:rPr>
        <w:t xml:space="preserve"> </w:t>
      </w:r>
      <w:proofErr w:type="spellStart"/>
      <w:r w:rsidRPr="00FC1200">
        <w:rPr>
          <w:sz w:val="20"/>
          <w:szCs w:val="20"/>
          <w:highlight w:val="green"/>
        </w:rPr>
        <w:t>twitterfolk</w:t>
      </w:r>
      <w:proofErr w:type="spellEnd"/>
      <w:r w:rsidRPr="00FC1200">
        <w:rPr>
          <w:sz w:val="20"/>
          <w:szCs w:val="20"/>
          <w:highlight w:val="green"/>
        </w:rPr>
        <w:t xml:space="preserve">: chronicle readers react to the new </w:t>
      </w:r>
    </w:p>
    <w:p w:rsidR="00FC1200" w:rsidRPr="0051225A" w:rsidRDefault="00FC1200" w:rsidP="00FC1200">
      <w:pPr>
        <w:spacing w:after="0" w:afterAutospacing="0"/>
        <w:ind w:left="432"/>
        <w:rPr>
          <w:sz w:val="20"/>
          <w:szCs w:val="20"/>
        </w:rPr>
      </w:pPr>
      <w:proofErr w:type="gramStart"/>
      <w:r w:rsidRPr="00FC1200">
        <w:rPr>
          <w:sz w:val="20"/>
          <w:szCs w:val="20"/>
          <w:highlight w:val="green"/>
        </w:rPr>
        <w:t>world</w:t>
      </w:r>
      <w:proofErr w:type="gramEnd"/>
      <w:r w:rsidRPr="00FC1200">
        <w:rPr>
          <w:sz w:val="20"/>
          <w:szCs w:val="20"/>
          <w:highlight w:val="green"/>
        </w:rPr>
        <w:t xml:space="preserve"> of twitter conferen</w:t>
      </w:r>
      <w:r w:rsidRPr="00FC1200">
        <w:rPr>
          <w:sz w:val="20"/>
          <w:szCs w:val="20"/>
          <w:highlight w:val="green"/>
        </w:rPr>
        <w:t>c</w:t>
      </w:r>
      <w:r w:rsidRPr="00FC1200">
        <w:rPr>
          <w:sz w:val="20"/>
          <w:szCs w:val="20"/>
          <w:highlight w:val="green"/>
        </w:rPr>
        <w:t xml:space="preserve">e humiliation. </w:t>
      </w:r>
      <w:proofErr w:type="gramStart"/>
      <w:r w:rsidRPr="00FC1200">
        <w:rPr>
          <w:sz w:val="20"/>
          <w:szCs w:val="20"/>
          <w:highlight w:val="green"/>
        </w:rPr>
        <w:t>The Chronicle of Higher Education.</w:t>
      </w:r>
      <w:proofErr w:type="gramEnd"/>
      <w:r w:rsidRPr="00FC1200">
        <w:rPr>
          <w:sz w:val="20"/>
          <w:szCs w:val="20"/>
          <w:highlight w:val="green"/>
        </w:rPr>
        <w:t xml:space="preserve"> Retrieved from </w:t>
      </w:r>
      <w:r w:rsidRPr="00FC1200">
        <w:rPr>
          <w:highlight w:val="green"/>
        </w:rPr>
        <w:t>http://chronicle.com/blogs/wiredcampus/tweckling-twitterfolk-chronicle-readers-react-to-the-new-world-of-twitter-conference-humiliation/8895</w:t>
      </w:r>
    </w:p>
    <w:p w:rsidR="00000B9A" w:rsidRDefault="00000B9A" w:rsidP="00580613">
      <w:pPr>
        <w:spacing w:after="0" w:afterAutospacing="0"/>
        <w:rPr>
          <w:sz w:val="20"/>
          <w:szCs w:val="20"/>
        </w:rPr>
      </w:pPr>
      <w:proofErr w:type="spellStart"/>
      <w:r w:rsidRPr="002E70B1">
        <w:rPr>
          <w:sz w:val="20"/>
          <w:szCs w:val="20"/>
          <w:highlight w:val="green"/>
        </w:rPr>
        <w:t>Pask</w:t>
      </w:r>
      <w:proofErr w:type="spellEnd"/>
      <w:r w:rsidRPr="002E70B1">
        <w:rPr>
          <w:sz w:val="20"/>
          <w:szCs w:val="20"/>
          <w:highlight w:val="green"/>
        </w:rPr>
        <w:t xml:space="preserve">, G. (1975). </w:t>
      </w:r>
      <w:proofErr w:type="gramStart"/>
      <w:r w:rsidRPr="002E70B1">
        <w:rPr>
          <w:i/>
          <w:sz w:val="20"/>
          <w:szCs w:val="20"/>
          <w:highlight w:val="green"/>
        </w:rPr>
        <w:t>Conversation, cognition, and learning</w:t>
      </w:r>
      <w:r w:rsidR="00011686" w:rsidRPr="002E70B1">
        <w:rPr>
          <w:sz w:val="20"/>
          <w:szCs w:val="20"/>
          <w:highlight w:val="green"/>
        </w:rPr>
        <w:t>.</w:t>
      </w:r>
      <w:proofErr w:type="gramEnd"/>
      <w:r w:rsidR="00011686" w:rsidRPr="002E70B1">
        <w:rPr>
          <w:sz w:val="20"/>
          <w:szCs w:val="20"/>
          <w:highlight w:val="green"/>
        </w:rPr>
        <w:t xml:space="preserve"> New York: Elsevier.</w:t>
      </w:r>
    </w:p>
    <w:p w:rsidR="00BD5E6C" w:rsidRDefault="00BD5E6C" w:rsidP="00BD5E6C">
      <w:pPr>
        <w:spacing w:after="0" w:afterAutospacing="0"/>
        <w:rPr>
          <w:highlight w:val="green"/>
        </w:rPr>
      </w:pPr>
      <w:r w:rsidRPr="00BD5E6C">
        <w:rPr>
          <w:highlight w:val="green"/>
        </w:rPr>
        <w:t xml:space="preserve">Porter, J. (2007, June). The Opaque Value Problem (or, Why do people use </w:t>
      </w:r>
    </w:p>
    <w:p w:rsidR="00BD5E6C" w:rsidRPr="00BD5E6C" w:rsidRDefault="00BD5E6C" w:rsidP="00BD5E6C">
      <w:pPr>
        <w:spacing w:after="0" w:afterAutospacing="0"/>
        <w:ind w:left="432"/>
      </w:pPr>
      <w:proofErr w:type="gramStart"/>
      <w:r w:rsidRPr="00BD5E6C">
        <w:rPr>
          <w:highlight w:val="green"/>
        </w:rPr>
        <w:t>Twitter?).</w:t>
      </w:r>
      <w:proofErr w:type="gramEnd"/>
      <w:r w:rsidRPr="00BD5E6C">
        <w:rPr>
          <w:highlight w:val="green"/>
        </w:rPr>
        <w:t xml:space="preserve"> Bokardo.com. Retrieved from http://bokardo.com/archives/</w:t>
      </w:r>
      <w:r>
        <w:rPr>
          <w:highlight w:val="green"/>
        </w:rPr>
        <w:br/>
      </w:r>
      <w:r w:rsidRPr="00BD5E6C">
        <w:rPr>
          <w:highlight w:val="green"/>
        </w:rPr>
        <w:t>the-opaque-value-problem/</w:t>
      </w:r>
    </w:p>
    <w:p w:rsidR="00840A8D" w:rsidRPr="00840A8D" w:rsidRDefault="00840A8D" w:rsidP="00580613">
      <w:pPr>
        <w:spacing w:after="0" w:afterAutospacing="0"/>
        <w:rPr>
          <w:sz w:val="20"/>
          <w:szCs w:val="20"/>
          <w:highlight w:val="green"/>
        </w:rPr>
      </w:pPr>
      <w:r w:rsidRPr="00840A8D">
        <w:rPr>
          <w:sz w:val="20"/>
          <w:szCs w:val="20"/>
          <w:highlight w:val="green"/>
        </w:rPr>
        <w:t xml:space="preserve">Porter, J. (2009, March). Relationship symmetry in social networks: Why Facebook will </w:t>
      </w:r>
    </w:p>
    <w:p w:rsidR="00840A8D" w:rsidRDefault="00840A8D" w:rsidP="00840A8D">
      <w:pPr>
        <w:spacing w:after="0" w:afterAutospacing="0"/>
        <w:ind w:left="432"/>
        <w:rPr>
          <w:sz w:val="20"/>
          <w:szCs w:val="20"/>
        </w:rPr>
      </w:pPr>
      <w:proofErr w:type="gramStart"/>
      <w:r w:rsidRPr="00840A8D">
        <w:rPr>
          <w:sz w:val="20"/>
          <w:szCs w:val="20"/>
          <w:highlight w:val="green"/>
        </w:rPr>
        <w:t>go</w:t>
      </w:r>
      <w:proofErr w:type="gramEnd"/>
      <w:r w:rsidRPr="00840A8D">
        <w:rPr>
          <w:sz w:val="20"/>
          <w:szCs w:val="20"/>
          <w:highlight w:val="green"/>
        </w:rPr>
        <w:t xml:space="preserve"> fully asymmetric. Bokardo.com. Retrieved from </w:t>
      </w:r>
      <w:r w:rsidRPr="00840A8D">
        <w:rPr>
          <w:highlight w:val="green"/>
        </w:rPr>
        <w:t>http://bokardo.com/</w:t>
      </w:r>
      <w:r w:rsidRPr="00840A8D">
        <w:rPr>
          <w:highlight w:val="green"/>
        </w:rPr>
        <w:br/>
        <w:t>archives/relationship-symmetry-in-social-networks-why-facebook-will-go-fully-asymmetric/</w:t>
      </w:r>
    </w:p>
    <w:p w:rsidR="00580613" w:rsidRPr="001D4554" w:rsidRDefault="00580613" w:rsidP="00580613">
      <w:pPr>
        <w:spacing w:after="0" w:afterAutospacing="0"/>
        <w:rPr>
          <w:i/>
          <w:sz w:val="20"/>
          <w:szCs w:val="20"/>
          <w:highlight w:val="green"/>
        </w:rPr>
      </w:pPr>
      <w:proofErr w:type="gramStart"/>
      <w:r w:rsidRPr="001D4554">
        <w:rPr>
          <w:sz w:val="20"/>
          <w:szCs w:val="20"/>
          <w:highlight w:val="green"/>
        </w:rPr>
        <w:t>Short, J., Williams, E., &amp; Christie, B. (1976).</w:t>
      </w:r>
      <w:proofErr w:type="gramEnd"/>
      <w:r w:rsidRPr="001D4554">
        <w:rPr>
          <w:sz w:val="20"/>
          <w:szCs w:val="20"/>
          <w:highlight w:val="green"/>
        </w:rPr>
        <w:t xml:space="preserve"> </w:t>
      </w:r>
      <w:r w:rsidRPr="001D4554">
        <w:rPr>
          <w:i/>
          <w:sz w:val="20"/>
          <w:szCs w:val="20"/>
          <w:highlight w:val="green"/>
        </w:rPr>
        <w:t xml:space="preserve">The social psychology of </w:t>
      </w:r>
    </w:p>
    <w:p w:rsidR="00DE3DCA" w:rsidRDefault="00580613" w:rsidP="00580613">
      <w:pPr>
        <w:spacing w:after="0" w:afterAutospacing="0"/>
        <w:ind w:firstLine="432"/>
        <w:rPr>
          <w:sz w:val="20"/>
          <w:szCs w:val="20"/>
        </w:rPr>
      </w:pPr>
      <w:proofErr w:type="gramStart"/>
      <w:r w:rsidRPr="001D4554">
        <w:rPr>
          <w:i/>
          <w:sz w:val="20"/>
          <w:szCs w:val="20"/>
          <w:highlight w:val="green"/>
        </w:rPr>
        <w:t>telecommunications</w:t>
      </w:r>
      <w:proofErr w:type="gramEnd"/>
      <w:r w:rsidRPr="001D4554">
        <w:rPr>
          <w:sz w:val="20"/>
          <w:szCs w:val="20"/>
          <w:highlight w:val="green"/>
        </w:rPr>
        <w:t>. London: John Wiley &amp; Sons.</w:t>
      </w:r>
    </w:p>
    <w:p w:rsidR="00DE3DCA" w:rsidRPr="007A4425" w:rsidRDefault="00DE3DCA" w:rsidP="00DE3DCA">
      <w:pPr>
        <w:spacing w:after="0" w:afterAutospacing="0"/>
        <w:rPr>
          <w:sz w:val="20"/>
          <w:szCs w:val="20"/>
          <w:highlight w:val="green"/>
        </w:rPr>
      </w:pPr>
      <w:proofErr w:type="gramStart"/>
      <w:r w:rsidRPr="007A4425">
        <w:rPr>
          <w:sz w:val="20"/>
          <w:szCs w:val="20"/>
          <w:highlight w:val="green"/>
        </w:rPr>
        <w:t>Skinner, E. A., &amp; Belmont, M. J. (1993).</w:t>
      </w:r>
      <w:proofErr w:type="gramEnd"/>
      <w:r w:rsidRPr="007A4425">
        <w:rPr>
          <w:sz w:val="20"/>
          <w:szCs w:val="20"/>
          <w:highlight w:val="green"/>
        </w:rPr>
        <w:t xml:space="preserve"> Motivation in the classroom: Reciprocal </w:t>
      </w:r>
    </w:p>
    <w:p w:rsidR="004328D8" w:rsidRDefault="00DE3DCA" w:rsidP="003F038A">
      <w:pPr>
        <w:spacing w:after="0" w:afterAutospacing="0"/>
        <w:ind w:left="432"/>
        <w:rPr>
          <w:sz w:val="20"/>
          <w:szCs w:val="20"/>
        </w:rPr>
      </w:pPr>
      <w:proofErr w:type="gramStart"/>
      <w:r w:rsidRPr="007A4425">
        <w:rPr>
          <w:sz w:val="20"/>
          <w:szCs w:val="20"/>
          <w:highlight w:val="green"/>
        </w:rPr>
        <w:t>effects</w:t>
      </w:r>
      <w:proofErr w:type="gramEnd"/>
      <w:r w:rsidRPr="007A4425">
        <w:rPr>
          <w:sz w:val="20"/>
          <w:szCs w:val="20"/>
          <w:highlight w:val="green"/>
        </w:rPr>
        <w:t xml:space="preserve"> of teacher behavior and student engagement across the school year. </w:t>
      </w:r>
      <w:r w:rsidRPr="007A4425">
        <w:rPr>
          <w:i/>
          <w:sz w:val="20"/>
          <w:szCs w:val="20"/>
          <w:highlight w:val="green"/>
        </w:rPr>
        <w:t>Journal of Educational Psychology, 85</w:t>
      </w:r>
      <w:r w:rsidRPr="007A4425">
        <w:rPr>
          <w:sz w:val="20"/>
          <w:szCs w:val="20"/>
          <w:highlight w:val="green"/>
        </w:rPr>
        <w:t>(4), 571–581.</w:t>
      </w:r>
    </w:p>
    <w:p w:rsidR="00000B9A" w:rsidRPr="009060C1" w:rsidRDefault="00000B9A" w:rsidP="00000B9A">
      <w:pPr>
        <w:spacing w:after="0" w:afterAutospacing="0"/>
        <w:rPr>
          <w:sz w:val="20"/>
          <w:szCs w:val="20"/>
          <w:highlight w:val="green"/>
        </w:rPr>
      </w:pPr>
      <w:r w:rsidRPr="009060C1">
        <w:rPr>
          <w:sz w:val="20"/>
          <w:szCs w:val="20"/>
          <w:highlight w:val="green"/>
        </w:rPr>
        <w:t>Stevens, V.  (2008)</w:t>
      </w:r>
      <w:proofErr w:type="gramStart"/>
      <w:r w:rsidRPr="009060C1">
        <w:rPr>
          <w:sz w:val="20"/>
          <w:szCs w:val="20"/>
          <w:highlight w:val="green"/>
        </w:rPr>
        <w:t>.  Trial</w:t>
      </w:r>
      <w:proofErr w:type="gramEnd"/>
      <w:r w:rsidRPr="009060C1">
        <w:rPr>
          <w:sz w:val="20"/>
          <w:szCs w:val="20"/>
          <w:highlight w:val="green"/>
        </w:rPr>
        <w:t xml:space="preserve"> by Twitter: The Rise and Slide of the Year’s Most Viral </w:t>
      </w:r>
    </w:p>
    <w:p w:rsidR="00000B9A" w:rsidRDefault="00000B9A" w:rsidP="00011686">
      <w:pPr>
        <w:spacing w:after="0" w:afterAutospacing="0"/>
        <w:ind w:left="432"/>
        <w:rPr>
          <w:sz w:val="20"/>
          <w:szCs w:val="20"/>
        </w:rPr>
      </w:pPr>
      <w:proofErr w:type="spellStart"/>
      <w:r w:rsidRPr="009060C1">
        <w:rPr>
          <w:sz w:val="20"/>
          <w:szCs w:val="20"/>
          <w:highlight w:val="green"/>
        </w:rPr>
        <w:t>Microblogging</w:t>
      </w:r>
      <w:proofErr w:type="spellEnd"/>
      <w:r w:rsidRPr="009060C1">
        <w:rPr>
          <w:sz w:val="20"/>
          <w:szCs w:val="20"/>
          <w:highlight w:val="green"/>
        </w:rPr>
        <w:t xml:space="preserve"> Platform. </w:t>
      </w:r>
      <w:r w:rsidRPr="009060C1">
        <w:rPr>
          <w:i/>
          <w:sz w:val="20"/>
          <w:szCs w:val="20"/>
          <w:highlight w:val="green"/>
        </w:rPr>
        <w:t>TESLEJ: Teaching English as a Second or Foreign Language, 12</w:t>
      </w:r>
      <w:r w:rsidRPr="009060C1">
        <w:rPr>
          <w:sz w:val="20"/>
          <w:szCs w:val="20"/>
          <w:highlight w:val="green"/>
        </w:rPr>
        <w:t>(1).</w:t>
      </w:r>
      <w:r w:rsidRPr="0051225A">
        <w:rPr>
          <w:sz w:val="20"/>
          <w:szCs w:val="20"/>
        </w:rPr>
        <w:t xml:space="preserve"> </w:t>
      </w:r>
    </w:p>
    <w:p w:rsidR="008A7177" w:rsidRPr="008A7177" w:rsidRDefault="008A7177" w:rsidP="008A7177">
      <w:pPr>
        <w:spacing w:after="0" w:afterAutospacing="0"/>
        <w:rPr>
          <w:sz w:val="20"/>
          <w:szCs w:val="20"/>
          <w:highlight w:val="green"/>
        </w:rPr>
      </w:pPr>
      <w:proofErr w:type="gramStart"/>
      <w:r w:rsidRPr="008A7177">
        <w:rPr>
          <w:sz w:val="20"/>
          <w:szCs w:val="20"/>
          <w:highlight w:val="green"/>
        </w:rPr>
        <w:t>Thornton, S. (2009, January).</w:t>
      </w:r>
      <w:proofErr w:type="gramEnd"/>
      <w:r w:rsidRPr="008A7177">
        <w:rPr>
          <w:sz w:val="20"/>
          <w:szCs w:val="20"/>
          <w:highlight w:val="green"/>
        </w:rPr>
        <w:t xml:space="preserve"> Twitter versus Facebook: Should you choose one? </w:t>
      </w:r>
      <w:proofErr w:type="spellStart"/>
      <w:proofErr w:type="gramStart"/>
      <w:r w:rsidRPr="008A7177">
        <w:rPr>
          <w:sz w:val="20"/>
          <w:szCs w:val="20"/>
          <w:highlight w:val="green"/>
        </w:rPr>
        <w:t>Twitp</w:t>
      </w:r>
      <w:proofErr w:type="spellEnd"/>
      <w:r w:rsidRPr="008A7177">
        <w:rPr>
          <w:sz w:val="20"/>
          <w:szCs w:val="20"/>
          <w:highlight w:val="green"/>
        </w:rPr>
        <w:t>.</w:t>
      </w:r>
      <w:proofErr w:type="gramEnd"/>
      <w:r w:rsidRPr="008A7177">
        <w:rPr>
          <w:sz w:val="20"/>
          <w:szCs w:val="20"/>
          <w:highlight w:val="green"/>
        </w:rPr>
        <w:t xml:space="preserve"> </w:t>
      </w:r>
    </w:p>
    <w:p w:rsidR="008A7177" w:rsidRDefault="008A7177" w:rsidP="008A7177">
      <w:pPr>
        <w:spacing w:after="0" w:afterAutospacing="0"/>
        <w:ind w:firstLine="432"/>
        <w:rPr>
          <w:sz w:val="20"/>
          <w:szCs w:val="20"/>
        </w:rPr>
      </w:pPr>
      <w:r w:rsidRPr="008A7177">
        <w:rPr>
          <w:sz w:val="20"/>
          <w:szCs w:val="20"/>
          <w:highlight w:val="green"/>
        </w:rPr>
        <w:t xml:space="preserve">Retrieved from </w:t>
      </w:r>
      <w:r w:rsidRPr="008A7177">
        <w:rPr>
          <w:highlight w:val="green"/>
        </w:rPr>
        <w:t>http://www.twitip.com/twitter-versus-facebook/</w:t>
      </w:r>
    </w:p>
    <w:p w:rsidR="00580613" w:rsidRDefault="00580613" w:rsidP="0051225A">
      <w:pPr>
        <w:spacing w:after="0" w:afterAutospacing="0"/>
        <w:rPr>
          <w:sz w:val="20"/>
          <w:szCs w:val="20"/>
        </w:rPr>
      </w:pPr>
      <w:proofErr w:type="spellStart"/>
      <w:r w:rsidRPr="00775954">
        <w:rPr>
          <w:sz w:val="20"/>
          <w:szCs w:val="20"/>
          <w:highlight w:val="green"/>
        </w:rPr>
        <w:t>Vella</w:t>
      </w:r>
      <w:proofErr w:type="spellEnd"/>
      <w:r w:rsidRPr="00775954">
        <w:rPr>
          <w:sz w:val="20"/>
          <w:szCs w:val="20"/>
          <w:highlight w:val="green"/>
        </w:rPr>
        <w:t xml:space="preserve">, J. (1997). </w:t>
      </w:r>
      <w:proofErr w:type="gramStart"/>
      <w:r w:rsidRPr="00775954">
        <w:rPr>
          <w:i/>
          <w:sz w:val="20"/>
          <w:szCs w:val="20"/>
          <w:highlight w:val="green"/>
        </w:rPr>
        <w:t>listening</w:t>
      </w:r>
      <w:proofErr w:type="gramEnd"/>
      <w:r w:rsidRPr="00775954">
        <w:rPr>
          <w:i/>
          <w:sz w:val="20"/>
          <w:szCs w:val="20"/>
          <w:highlight w:val="green"/>
        </w:rPr>
        <w:t xml:space="preserve"> to learning, learning to teach</w:t>
      </w:r>
      <w:r w:rsidRPr="00775954">
        <w:rPr>
          <w:sz w:val="20"/>
          <w:szCs w:val="20"/>
          <w:highlight w:val="green"/>
        </w:rPr>
        <w:t xml:space="preserve">. San Francisco: </w:t>
      </w:r>
      <w:proofErr w:type="spellStart"/>
      <w:r w:rsidRPr="00775954">
        <w:rPr>
          <w:sz w:val="20"/>
          <w:szCs w:val="20"/>
          <w:highlight w:val="green"/>
        </w:rPr>
        <w:t>Jossey</w:t>
      </w:r>
      <w:proofErr w:type="spellEnd"/>
      <w:r w:rsidRPr="00775954">
        <w:rPr>
          <w:sz w:val="20"/>
          <w:szCs w:val="20"/>
          <w:highlight w:val="green"/>
        </w:rPr>
        <w:t>-Bass.</w:t>
      </w:r>
    </w:p>
    <w:p w:rsidR="00580613" w:rsidRPr="00BB79EE" w:rsidRDefault="006A14A6" w:rsidP="0051225A">
      <w:pPr>
        <w:spacing w:after="0" w:afterAutospacing="0"/>
        <w:rPr>
          <w:sz w:val="20"/>
          <w:szCs w:val="20"/>
          <w:highlight w:val="green"/>
        </w:rPr>
      </w:pPr>
      <w:proofErr w:type="spellStart"/>
      <w:r w:rsidRPr="00BB79EE">
        <w:rPr>
          <w:sz w:val="20"/>
          <w:szCs w:val="20"/>
          <w:highlight w:val="green"/>
        </w:rPr>
        <w:t>Vygotsky</w:t>
      </w:r>
      <w:proofErr w:type="spellEnd"/>
      <w:r w:rsidRPr="00BB79EE">
        <w:rPr>
          <w:sz w:val="20"/>
          <w:szCs w:val="20"/>
          <w:highlight w:val="green"/>
        </w:rPr>
        <w:t>, </w:t>
      </w:r>
      <w:r w:rsidR="00580613" w:rsidRPr="00BB79EE">
        <w:rPr>
          <w:sz w:val="20"/>
          <w:szCs w:val="20"/>
          <w:highlight w:val="green"/>
        </w:rPr>
        <w:t xml:space="preserve">L. S. (1978). </w:t>
      </w:r>
      <w:proofErr w:type="gramStart"/>
      <w:r w:rsidR="00580613" w:rsidRPr="00BB79EE">
        <w:rPr>
          <w:i/>
          <w:sz w:val="20"/>
          <w:szCs w:val="20"/>
          <w:highlight w:val="green"/>
        </w:rPr>
        <w:t>Mind in society: the development of higher psychological processes</w:t>
      </w:r>
      <w:r w:rsidR="00580613" w:rsidRPr="00BB79EE">
        <w:rPr>
          <w:sz w:val="20"/>
          <w:szCs w:val="20"/>
          <w:highlight w:val="green"/>
        </w:rPr>
        <w:t>.</w:t>
      </w:r>
      <w:proofErr w:type="gramEnd"/>
      <w:r w:rsidR="00580613" w:rsidRPr="00BB79EE">
        <w:rPr>
          <w:sz w:val="20"/>
          <w:szCs w:val="20"/>
          <w:highlight w:val="green"/>
        </w:rPr>
        <w:t xml:space="preserve"> </w:t>
      </w:r>
    </w:p>
    <w:p w:rsidR="006A14A6" w:rsidRDefault="00580613" w:rsidP="00580613">
      <w:pPr>
        <w:spacing w:after="0" w:afterAutospacing="0"/>
        <w:ind w:firstLine="432"/>
        <w:rPr>
          <w:sz w:val="20"/>
          <w:szCs w:val="20"/>
        </w:rPr>
      </w:pPr>
      <w:r w:rsidRPr="00BB79EE">
        <w:rPr>
          <w:sz w:val="20"/>
          <w:szCs w:val="20"/>
          <w:highlight w:val="green"/>
        </w:rPr>
        <w:t>C</w:t>
      </w:r>
      <w:r w:rsidR="006A14A6" w:rsidRPr="00BB79EE">
        <w:rPr>
          <w:sz w:val="20"/>
          <w:szCs w:val="20"/>
          <w:highlight w:val="green"/>
        </w:rPr>
        <w:t>ambridge, MA: Harvard University Press</w:t>
      </w:r>
      <w:r w:rsidRPr="00BB79EE">
        <w:rPr>
          <w:sz w:val="20"/>
          <w:szCs w:val="20"/>
          <w:highlight w:val="green"/>
        </w:rPr>
        <w:t>.</w:t>
      </w:r>
    </w:p>
    <w:p w:rsidR="003F038A" w:rsidRPr="006E46C6" w:rsidRDefault="003F038A" w:rsidP="003F038A">
      <w:pPr>
        <w:spacing w:after="0" w:afterAutospacing="0"/>
        <w:rPr>
          <w:sz w:val="20"/>
          <w:szCs w:val="20"/>
          <w:highlight w:val="green"/>
        </w:rPr>
      </w:pPr>
      <w:r w:rsidRPr="006E46C6">
        <w:rPr>
          <w:sz w:val="20"/>
          <w:szCs w:val="20"/>
          <w:highlight w:val="green"/>
        </w:rPr>
        <w:t xml:space="preserve">Walker, L. (2009, April 16). Nine reasons to </w:t>
      </w:r>
      <w:proofErr w:type="gramStart"/>
      <w:r w:rsidRPr="006E46C6">
        <w:rPr>
          <w:sz w:val="20"/>
          <w:szCs w:val="20"/>
          <w:highlight w:val="green"/>
        </w:rPr>
        <w:t>Twitter</w:t>
      </w:r>
      <w:proofErr w:type="gramEnd"/>
      <w:r w:rsidRPr="006E46C6">
        <w:rPr>
          <w:sz w:val="20"/>
          <w:szCs w:val="20"/>
          <w:highlight w:val="green"/>
        </w:rPr>
        <w:t xml:space="preserve"> in schools. </w:t>
      </w:r>
      <w:proofErr w:type="gramStart"/>
      <w:r w:rsidRPr="006E46C6">
        <w:rPr>
          <w:i/>
          <w:sz w:val="20"/>
          <w:szCs w:val="20"/>
          <w:highlight w:val="green"/>
        </w:rPr>
        <w:t>Tech &amp; Learning</w:t>
      </w:r>
      <w:r w:rsidRPr="006E46C6">
        <w:rPr>
          <w:sz w:val="20"/>
          <w:szCs w:val="20"/>
          <w:highlight w:val="green"/>
        </w:rPr>
        <w:t>.</w:t>
      </w:r>
      <w:proofErr w:type="gramEnd"/>
      <w:r w:rsidRPr="006E46C6">
        <w:rPr>
          <w:sz w:val="20"/>
          <w:szCs w:val="20"/>
          <w:highlight w:val="green"/>
        </w:rPr>
        <w:t xml:space="preserve"> </w:t>
      </w:r>
    </w:p>
    <w:p w:rsidR="00000B9A" w:rsidRDefault="003F038A" w:rsidP="00011686">
      <w:pPr>
        <w:spacing w:after="0" w:afterAutospacing="0"/>
        <w:ind w:firstLine="432"/>
        <w:rPr>
          <w:sz w:val="20"/>
          <w:szCs w:val="20"/>
        </w:rPr>
      </w:pPr>
      <w:r w:rsidRPr="006E46C6">
        <w:rPr>
          <w:sz w:val="20"/>
          <w:szCs w:val="20"/>
          <w:highlight w:val="green"/>
        </w:rPr>
        <w:lastRenderedPageBreak/>
        <w:t xml:space="preserve">Retrieved from </w:t>
      </w:r>
      <w:hyperlink r:id="rId67" w:history="1">
        <w:r w:rsidR="00840A8D" w:rsidRPr="000420D1">
          <w:rPr>
            <w:rStyle w:val="Hyperlink"/>
            <w:sz w:val="20"/>
            <w:szCs w:val="20"/>
            <w:highlight w:val="green"/>
          </w:rPr>
          <w:t>http://www.techlearning.com/article/17340</w:t>
        </w:r>
      </w:hyperlink>
    </w:p>
    <w:p w:rsidR="00000B9A" w:rsidRPr="00BD5E6C" w:rsidRDefault="00000B9A" w:rsidP="00000B9A">
      <w:pPr>
        <w:spacing w:after="0" w:afterAutospacing="0"/>
        <w:rPr>
          <w:sz w:val="20"/>
          <w:szCs w:val="20"/>
          <w:highlight w:val="green"/>
        </w:rPr>
      </w:pPr>
      <w:r w:rsidRPr="00BD5E6C">
        <w:rPr>
          <w:sz w:val="20"/>
          <w:szCs w:val="20"/>
          <w:highlight w:val="green"/>
        </w:rPr>
        <w:t xml:space="preserve">Wenger, E. (1998). </w:t>
      </w:r>
      <w:r w:rsidRPr="00BD5E6C">
        <w:rPr>
          <w:i/>
          <w:sz w:val="20"/>
          <w:szCs w:val="20"/>
          <w:highlight w:val="green"/>
        </w:rPr>
        <w:t>Communities of practice: Learning, meaning, and identity</w:t>
      </w:r>
      <w:r w:rsidRPr="00BD5E6C">
        <w:rPr>
          <w:sz w:val="20"/>
          <w:szCs w:val="20"/>
          <w:highlight w:val="green"/>
        </w:rPr>
        <w:t xml:space="preserve">. Cambridge, UK: </w:t>
      </w:r>
    </w:p>
    <w:p w:rsidR="00000B9A" w:rsidRDefault="00000B9A" w:rsidP="00011686">
      <w:pPr>
        <w:spacing w:after="0" w:afterAutospacing="0"/>
        <w:ind w:firstLine="432"/>
        <w:rPr>
          <w:sz w:val="20"/>
          <w:szCs w:val="20"/>
        </w:rPr>
      </w:pPr>
      <w:proofErr w:type="gramStart"/>
      <w:r w:rsidRPr="00BD5E6C">
        <w:rPr>
          <w:sz w:val="20"/>
          <w:szCs w:val="20"/>
          <w:highlight w:val="green"/>
        </w:rPr>
        <w:t>Cambridge University Press.</w:t>
      </w:r>
      <w:proofErr w:type="gramEnd"/>
    </w:p>
    <w:p w:rsidR="000702F2" w:rsidRPr="00990CDA" w:rsidRDefault="000702F2" w:rsidP="000702F2">
      <w:pPr>
        <w:spacing w:after="0" w:afterAutospacing="0"/>
        <w:rPr>
          <w:i/>
          <w:sz w:val="20"/>
          <w:szCs w:val="20"/>
          <w:highlight w:val="green"/>
        </w:rPr>
      </w:pPr>
      <w:r w:rsidRPr="00990CDA">
        <w:rPr>
          <w:sz w:val="20"/>
          <w:szCs w:val="20"/>
          <w:highlight w:val="green"/>
        </w:rPr>
        <w:t xml:space="preserve">White, R. (1997). </w:t>
      </w:r>
      <w:proofErr w:type="gramStart"/>
      <w:r w:rsidRPr="00990CDA">
        <w:rPr>
          <w:sz w:val="20"/>
          <w:szCs w:val="20"/>
          <w:highlight w:val="green"/>
        </w:rPr>
        <w:t xml:space="preserve">Back </w:t>
      </w:r>
      <w:proofErr w:type="spellStart"/>
      <w:r w:rsidRPr="00990CDA">
        <w:rPr>
          <w:sz w:val="20"/>
          <w:szCs w:val="20"/>
          <w:highlight w:val="green"/>
        </w:rPr>
        <w:t>channelling</w:t>
      </w:r>
      <w:proofErr w:type="spellEnd"/>
      <w:r w:rsidRPr="00990CDA">
        <w:rPr>
          <w:sz w:val="20"/>
          <w:szCs w:val="20"/>
          <w:highlight w:val="green"/>
        </w:rPr>
        <w:t>, repair, pausing, and private speech.</w:t>
      </w:r>
      <w:proofErr w:type="gramEnd"/>
      <w:r w:rsidRPr="00990CDA">
        <w:rPr>
          <w:sz w:val="20"/>
          <w:szCs w:val="20"/>
          <w:highlight w:val="green"/>
        </w:rPr>
        <w:t xml:space="preserve"> </w:t>
      </w:r>
      <w:r w:rsidRPr="00990CDA">
        <w:rPr>
          <w:i/>
          <w:sz w:val="20"/>
          <w:szCs w:val="20"/>
          <w:highlight w:val="green"/>
        </w:rPr>
        <w:t xml:space="preserve">Applied </w:t>
      </w:r>
    </w:p>
    <w:p w:rsidR="000702F2" w:rsidRDefault="000702F2" w:rsidP="00011686">
      <w:pPr>
        <w:spacing w:after="0" w:afterAutospacing="0"/>
        <w:ind w:firstLine="432"/>
        <w:rPr>
          <w:sz w:val="20"/>
          <w:szCs w:val="20"/>
        </w:rPr>
      </w:pPr>
      <w:r w:rsidRPr="00990CDA">
        <w:rPr>
          <w:i/>
          <w:sz w:val="20"/>
          <w:szCs w:val="20"/>
          <w:highlight w:val="green"/>
        </w:rPr>
        <w:t>Linguistics, 18</w:t>
      </w:r>
      <w:r w:rsidRPr="00990CDA">
        <w:rPr>
          <w:sz w:val="20"/>
          <w:szCs w:val="20"/>
          <w:highlight w:val="green"/>
        </w:rPr>
        <w:t>(3), 314-344.</w:t>
      </w:r>
    </w:p>
    <w:p w:rsidR="000702F2" w:rsidRPr="008A7177" w:rsidRDefault="000702F2" w:rsidP="000702F2">
      <w:pPr>
        <w:spacing w:after="0" w:afterAutospacing="0"/>
        <w:rPr>
          <w:sz w:val="20"/>
          <w:szCs w:val="20"/>
          <w:highlight w:val="green"/>
        </w:rPr>
      </w:pPr>
      <w:r w:rsidRPr="008A7177">
        <w:rPr>
          <w:sz w:val="20"/>
          <w:szCs w:val="20"/>
          <w:highlight w:val="green"/>
        </w:rPr>
        <w:t xml:space="preserve">Worley, R. B. (2000). The Medium Is Not the Message. </w:t>
      </w:r>
      <w:r w:rsidRPr="008A7177">
        <w:rPr>
          <w:i/>
          <w:sz w:val="20"/>
          <w:szCs w:val="20"/>
          <w:highlight w:val="green"/>
        </w:rPr>
        <w:t>Business Communication Quarterly</w:t>
      </w:r>
      <w:r w:rsidRPr="008A7177">
        <w:rPr>
          <w:sz w:val="20"/>
          <w:szCs w:val="20"/>
          <w:highlight w:val="green"/>
        </w:rPr>
        <w:t xml:space="preserve">, </w:t>
      </w:r>
    </w:p>
    <w:p w:rsidR="000702F2" w:rsidRPr="0051225A" w:rsidRDefault="000702F2" w:rsidP="000702F2">
      <w:pPr>
        <w:spacing w:after="0" w:afterAutospacing="0"/>
        <w:ind w:firstLine="432"/>
        <w:rPr>
          <w:sz w:val="20"/>
          <w:szCs w:val="20"/>
        </w:rPr>
      </w:pPr>
      <w:r w:rsidRPr="008A7177">
        <w:rPr>
          <w:sz w:val="20"/>
          <w:szCs w:val="20"/>
          <w:highlight w:val="green"/>
        </w:rPr>
        <w:t>63, 93-103.</w:t>
      </w:r>
    </w:p>
    <w:p w:rsidR="00580613" w:rsidRDefault="00580613" w:rsidP="0051225A">
      <w:pPr>
        <w:spacing w:after="0" w:afterAutospacing="0"/>
        <w:rPr>
          <w:sz w:val="20"/>
          <w:szCs w:val="20"/>
        </w:rPr>
      </w:pPr>
    </w:p>
    <w:p w:rsidR="00580613" w:rsidRPr="0051225A" w:rsidRDefault="00580613" w:rsidP="0051225A">
      <w:pPr>
        <w:spacing w:after="0" w:afterAutospacing="0"/>
        <w:rPr>
          <w:sz w:val="20"/>
          <w:szCs w:val="20"/>
        </w:rPr>
      </w:pPr>
    </w:p>
    <w:p w:rsidR="000702F2" w:rsidRDefault="000702F2" w:rsidP="0051225A">
      <w:pPr>
        <w:spacing w:after="0" w:afterAutospacing="0"/>
        <w:rPr>
          <w:sz w:val="20"/>
          <w:szCs w:val="20"/>
        </w:rPr>
      </w:pPr>
    </w:p>
    <w:p w:rsidR="000702F2" w:rsidRDefault="000702F2" w:rsidP="0051225A">
      <w:pPr>
        <w:spacing w:after="0" w:afterAutospacing="0"/>
        <w:rPr>
          <w:sz w:val="20"/>
          <w:szCs w:val="20"/>
        </w:rPr>
      </w:pPr>
    </w:p>
    <w:p w:rsidR="000702F2" w:rsidRDefault="000702F2" w:rsidP="0051225A">
      <w:pPr>
        <w:spacing w:after="0" w:afterAutospacing="0"/>
        <w:rPr>
          <w:sz w:val="20"/>
          <w:szCs w:val="20"/>
        </w:rPr>
      </w:pPr>
    </w:p>
    <w:p w:rsidR="000702F2" w:rsidRDefault="000702F2" w:rsidP="0051225A">
      <w:pPr>
        <w:spacing w:after="0" w:afterAutospacing="0"/>
        <w:rPr>
          <w:sz w:val="20"/>
          <w:szCs w:val="20"/>
        </w:rPr>
      </w:pPr>
    </w:p>
    <w:sectPr w:rsidR="000702F2" w:rsidSect="00D47907">
      <w:headerReference w:type="even" r:id="rId68"/>
      <w:headerReference w:type="default" r:id="rId69"/>
      <w:footerReference w:type="even" r:id="rId70"/>
      <w:footerReference w:type="default" r:id="rId71"/>
      <w:type w:val="nextColumn"/>
      <w:pgSz w:w="8640" w:h="12960" w:code="197"/>
      <w:pgMar w:top="720" w:right="720" w:bottom="720" w:left="720" w:header="288" w:footer="288"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B6D" w:rsidRDefault="00043B6D">
      <w:pPr>
        <w:spacing w:after="0"/>
      </w:pPr>
      <w:r>
        <w:separator/>
      </w:r>
    </w:p>
  </w:endnote>
  <w:endnote w:type="continuationSeparator" w:id="0">
    <w:p w:rsidR="00043B6D" w:rsidRDefault="00043B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CDA" w:rsidRDefault="002A1CDA">
    <w:pPr>
      <w:pStyle w:val="Footer"/>
      <w:jc w:val="left"/>
      <w:rPr>
        <w:rStyle w:val="PageNumber"/>
        <w:b w:val="0"/>
      </w:rPr>
    </w:pPr>
    <w:r>
      <w:rPr>
        <w:rStyle w:val="PageNumber"/>
        <w:b w:val="0"/>
      </w:rPr>
      <w:fldChar w:fldCharType="begin"/>
    </w:r>
    <w:r>
      <w:rPr>
        <w:rStyle w:val="PageNumber"/>
        <w:b w:val="0"/>
      </w:rPr>
      <w:instrText xml:space="preserve"> PAGE  </w:instrText>
    </w:r>
    <w:r>
      <w:rPr>
        <w:rStyle w:val="PageNumber"/>
        <w:b w:val="0"/>
      </w:rPr>
      <w:fldChar w:fldCharType="separate"/>
    </w:r>
    <w:r w:rsidR="00CC5CBB">
      <w:rPr>
        <w:rStyle w:val="PageNumber"/>
        <w:b w:val="0"/>
        <w:noProof/>
      </w:rPr>
      <w:t>16</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CDA" w:rsidRDefault="002A1CDA">
    <w:pPr>
      <w:pStyle w:val="Footer"/>
      <w:jc w:val="right"/>
      <w:rPr>
        <w:rStyle w:val="PageNumber"/>
        <w:b w:val="0"/>
        <w:szCs w:val="2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sidR="00CC5CBB">
      <w:rPr>
        <w:rStyle w:val="PageNumber"/>
        <w:b w:val="0"/>
        <w:noProof/>
        <w:szCs w:val="20"/>
      </w:rPr>
      <w:t>17</w:t>
    </w:r>
    <w:r>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B6D" w:rsidRDefault="00043B6D">
      <w:pPr>
        <w:spacing w:after="0"/>
      </w:pPr>
      <w:r>
        <w:separator/>
      </w:r>
    </w:p>
  </w:footnote>
  <w:footnote w:type="continuationSeparator" w:id="0">
    <w:p w:rsidR="00043B6D" w:rsidRDefault="00043B6D">
      <w:pPr>
        <w:spacing w:after="0"/>
      </w:pPr>
      <w:r>
        <w:continuationSeparator/>
      </w:r>
    </w:p>
  </w:footnote>
  <w:footnote w:id="1">
    <w:p w:rsidR="002A1CDA" w:rsidRDefault="002A1CDA">
      <w:pPr>
        <w:pStyle w:val="FootnoteText"/>
      </w:pPr>
      <w:r w:rsidRPr="00990CDA">
        <w:rPr>
          <w:rStyle w:val="FootnoteReference"/>
          <w:highlight w:val="green"/>
        </w:rPr>
        <w:footnoteRef/>
      </w:r>
      <w:r w:rsidRPr="00990CDA">
        <w:rPr>
          <w:highlight w:val="green"/>
        </w:rPr>
        <w:t xml:space="preserve"> Others have wondered if students — that is, not just conference goers — would also fall into this practice of heckling; for example, in a Twitter post (</w:t>
      </w:r>
      <w:proofErr w:type="spellStart"/>
      <w:r w:rsidRPr="00990CDA">
        <w:rPr>
          <w:highlight w:val="green"/>
        </w:rPr>
        <w:t>Juvinall</w:t>
      </w:r>
      <w:proofErr w:type="spellEnd"/>
      <w:r w:rsidRPr="00990CDA">
        <w:rPr>
          <w:highlight w:val="green"/>
        </w:rPr>
        <w:t xml:space="preserve">, 2009) Pete </w:t>
      </w:r>
      <w:proofErr w:type="spellStart"/>
      <w:r w:rsidRPr="00990CDA">
        <w:rPr>
          <w:highlight w:val="green"/>
        </w:rPr>
        <w:t>Juvinall</w:t>
      </w:r>
      <w:proofErr w:type="spellEnd"/>
      <w:r w:rsidRPr="00990CDA">
        <w:rPr>
          <w:highlight w:val="green"/>
        </w:rPr>
        <w:t xml:space="preserve"> “#</w:t>
      </w:r>
      <w:proofErr w:type="spellStart"/>
      <w:r w:rsidRPr="00990CDA">
        <w:rPr>
          <w:highlight w:val="green"/>
        </w:rPr>
        <w:t>edtwitter</w:t>
      </w:r>
      <w:proofErr w:type="spellEnd"/>
      <w:r w:rsidRPr="00990CDA">
        <w:rPr>
          <w:highlight w:val="green"/>
        </w:rPr>
        <w:t xml:space="preserve"> #educause09 wonders about the dynamic of having student chatter displayed on a screen...and if there are hecklers that result.”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CDA" w:rsidRDefault="002A1CD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CDA" w:rsidRDefault="002A1CD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5320360"/>
    <w:multiLevelType w:val="multilevel"/>
    <w:tmpl w:val="3C3C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420B1"/>
    <w:multiLevelType w:val="multilevel"/>
    <w:tmpl w:val="997E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D87FCD"/>
    <w:multiLevelType w:val="multilevel"/>
    <w:tmpl w:val="5850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16724E"/>
    <w:multiLevelType w:val="multilevel"/>
    <w:tmpl w:val="C07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C37D5"/>
    <w:multiLevelType w:val="hybridMultilevel"/>
    <w:tmpl w:val="52D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CE25CF"/>
    <w:multiLevelType w:val="multilevel"/>
    <w:tmpl w:val="4622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6F4773"/>
    <w:multiLevelType w:val="multilevel"/>
    <w:tmpl w:val="939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354A30"/>
    <w:multiLevelType w:val="multilevel"/>
    <w:tmpl w:val="A3B04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874679"/>
    <w:multiLevelType w:val="hybridMultilevel"/>
    <w:tmpl w:val="B4A2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0C861A5"/>
    <w:multiLevelType w:val="hybridMultilevel"/>
    <w:tmpl w:val="6C4E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CF5914"/>
    <w:multiLevelType w:val="hybridMultilevel"/>
    <w:tmpl w:val="3A9020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319F679B"/>
    <w:multiLevelType w:val="multilevel"/>
    <w:tmpl w:val="D492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EA4112"/>
    <w:multiLevelType w:val="hybridMultilevel"/>
    <w:tmpl w:val="0034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31D77"/>
    <w:multiLevelType w:val="multilevel"/>
    <w:tmpl w:val="181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9">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20">
    <w:nsid w:val="3A6913AC"/>
    <w:multiLevelType w:val="multilevel"/>
    <w:tmpl w:val="B164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FF73A9"/>
    <w:multiLevelType w:val="hybridMultilevel"/>
    <w:tmpl w:val="698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7515E7"/>
    <w:multiLevelType w:val="multilevel"/>
    <w:tmpl w:val="D4DC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4">
    <w:nsid w:val="52EE2A17"/>
    <w:multiLevelType w:val="multilevel"/>
    <w:tmpl w:val="BD18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663B43"/>
    <w:multiLevelType w:val="multilevel"/>
    <w:tmpl w:val="92B4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1C39F8"/>
    <w:multiLevelType w:val="multilevel"/>
    <w:tmpl w:val="49AA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776CC0"/>
    <w:multiLevelType w:val="hybridMultilevel"/>
    <w:tmpl w:val="B1C0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855736"/>
    <w:multiLevelType w:val="hybridMultilevel"/>
    <w:tmpl w:val="D122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571BBA"/>
    <w:multiLevelType w:val="multilevel"/>
    <w:tmpl w:val="BC70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1E3C9E"/>
    <w:multiLevelType w:val="multilevel"/>
    <w:tmpl w:val="543C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E9170FC"/>
    <w:multiLevelType w:val="multilevel"/>
    <w:tmpl w:val="6BA4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9C1DB9"/>
    <w:multiLevelType w:val="multilevel"/>
    <w:tmpl w:val="FD86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9723C6"/>
    <w:multiLevelType w:val="multilevel"/>
    <w:tmpl w:val="283C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11"/>
  </w:num>
  <w:num w:numId="2">
    <w:abstractNumId w:val="19"/>
  </w:num>
  <w:num w:numId="3">
    <w:abstractNumId w:val="1"/>
  </w:num>
  <w:num w:numId="4">
    <w:abstractNumId w:val="0"/>
  </w:num>
  <w:num w:numId="5">
    <w:abstractNumId w:val="23"/>
  </w:num>
  <w:num w:numId="6">
    <w:abstractNumId w:val="18"/>
  </w:num>
  <w:num w:numId="7">
    <w:abstractNumId w:val="35"/>
  </w:num>
  <w:num w:numId="8">
    <w:abstractNumId w:val="13"/>
  </w:num>
  <w:num w:numId="9">
    <w:abstractNumId w:val="31"/>
  </w:num>
  <w:num w:numId="10">
    <w:abstractNumId w:val="28"/>
  </w:num>
  <w:num w:numId="11">
    <w:abstractNumId w:val="6"/>
  </w:num>
  <w:num w:numId="12">
    <w:abstractNumId w:val="34"/>
  </w:num>
  <w:num w:numId="13">
    <w:abstractNumId w:val="25"/>
  </w:num>
  <w:num w:numId="14">
    <w:abstractNumId w:val="33"/>
  </w:num>
  <w:num w:numId="15">
    <w:abstractNumId w:val="7"/>
  </w:num>
  <w:num w:numId="16">
    <w:abstractNumId w:val="17"/>
  </w:num>
  <w:num w:numId="17">
    <w:abstractNumId w:val="30"/>
  </w:num>
  <w:num w:numId="18">
    <w:abstractNumId w:val="22"/>
  </w:num>
  <w:num w:numId="19">
    <w:abstractNumId w:val="2"/>
  </w:num>
  <w:num w:numId="20">
    <w:abstractNumId w:val="24"/>
  </w:num>
  <w:num w:numId="21">
    <w:abstractNumId w:val="29"/>
  </w:num>
  <w:num w:numId="22">
    <w:abstractNumId w:val="32"/>
  </w:num>
  <w:num w:numId="23">
    <w:abstractNumId w:val="20"/>
  </w:num>
  <w:num w:numId="24">
    <w:abstractNumId w:val="8"/>
  </w:num>
  <w:num w:numId="25">
    <w:abstractNumId w:val="26"/>
  </w:num>
  <w:num w:numId="26">
    <w:abstractNumId w:val="5"/>
  </w:num>
  <w:num w:numId="27">
    <w:abstractNumId w:val="15"/>
  </w:num>
  <w:num w:numId="28">
    <w:abstractNumId w:val="4"/>
  </w:num>
  <w:num w:numId="29">
    <w:abstractNumId w:val="3"/>
  </w:num>
  <w:num w:numId="30">
    <w:abstractNumId w:val="9"/>
  </w:num>
  <w:num w:numId="31">
    <w:abstractNumId w:val="16"/>
  </w:num>
  <w:num w:numId="32">
    <w:abstractNumId w:val="14"/>
  </w:num>
  <w:num w:numId="33">
    <w:abstractNumId w:val="12"/>
  </w:num>
  <w:num w:numId="34">
    <w:abstractNumId w:val="27"/>
  </w:num>
  <w:num w:numId="35">
    <w:abstractNumId w:val="21"/>
  </w:num>
  <w:num w:numId="3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3E2A"/>
    <w:rsid w:val="00000B9A"/>
    <w:rsid w:val="00011686"/>
    <w:rsid w:val="0001184F"/>
    <w:rsid w:val="00012EC8"/>
    <w:rsid w:val="00014D5D"/>
    <w:rsid w:val="000157CA"/>
    <w:rsid w:val="00023F4E"/>
    <w:rsid w:val="00025097"/>
    <w:rsid w:val="00025C87"/>
    <w:rsid w:val="00037F7F"/>
    <w:rsid w:val="00043608"/>
    <w:rsid w:val="00043B6D"/>
    <w:rsid w:val="0004580C"/>
    <w:rsid w:val="00047173"/>
    <w:rsid w:val="000506CD"/>
    <w:rsid w:val="00053785"/>
    <w:rsid w:val="0005709A"/>
    <w:rsid w:val="00061CDC"/>
    <w:rsid w:val="00064720"/>
    <w:rsid w:val="000702F2"/>
    <w:rsid w:val="00071D13"/>
    <w:rsid w:val="00074665"/>
    <w:rsid w:val="00074D06"/>
    <w:rsid w:val="00085250"/>
    <w:rsid w:val="00086ADC"/>
    <w:rsid w:val="000927F3"/>
    <w:rsid w:val="00093A26"/>
    <w:rsid w:val="000972D1"/>
    <w:rsid w:val="000A3765"/>
    <w:rsid w:val="000A4B48"/>
    <w:rsid w:val="000A4D52"/>
    <w:rsid w:val="000A64AD"/>
    <w:rsid w:val="000A7FEB"/>
    <w:rsid w:val="000B1F1C"/>
    <w:rsid w:val="000B2F8B"/>
    <w:rsid w:val="000C0D0D"/>
    <w:rsid w:val="000C59E0"/>
    <w:rsid w:val="000C5B67"/>
    <w:rsid w:val="000D285F"/>
    <w:rsid w:val="000D2F9A"/>
    <w:rsid w:val="000D3CB9"/>
    <w:rsid w:val="000D3CFD"/>
    <w:rsid w:val="000D655D"/>
    <w:rsid w:val="000D7E41"/>
    <w:rsid w:val="000E4281"/>
    <w:rsid w:val="000F1310"/>
    <w:rsid w:val="000F2E9E"/>
    <w:rsid w:val="00104257"/>
    <w:rsid w:val="001050E7"/>
    <w:rsid w:val="00105A99"/>
    <w:rsid w:val="00110087"/>
    <w:rsid w:val="00113722"/>
    <w:rsid w:val="001157C3"/>
    <w:rsid w:val="00124670"/>
    <w:rsid w:val="0013490D"/>
    <w:rsid w:val="00134C84"/>
    <w:rsid w:val="00141878"/>
    <w:rsid w:val="00142AA7"/>
    <w:rsid w:val="001439E5"/>
    <w:rsid w:val="00145F94"/>
    <w:rsid w:val="0015028B"/>
    <w:rsid w:val="00150A11"/>
    <w:rsid w:val="00150A73"/>
    <w:rsid w:val="00151A19"/>
    <w:rsid w:val="001534AC"/>
    <w:rsid w:val="00156341"/>
    <w:rsid w:val="00161C6F"/>
    <w:rsid w:val="00165277"/>
    <w:rsid w:val="001653C9"/>
    <w:rsid w:val="00167AD9"/>
    <w:rsid w:val="001745A2"/>
    <w:rsid w:val="001765CA"/>
    <w:rsid w:val="00182274"/>
    <w:rsid w:val="001866FF"/>
    <w:rsid w:val="00187261"/>
    <w:rsid w:val="0019152B"/>
    <w:rsid w:val="001917D7"/>
    <w:rsid w:val="001A039F"/>
    <w:rsid w:val="001A62F2"/>
    <w:rsid w:val="001B026A"/>
    <w:rsid w:val="001B3D6C"/>
    <w:rsid w:val="001B5193"/>
    <w:rsid w:val="001B7FDB"/>
    <w:rsid w:val="001D4554"/>
    <w:rsid w:val="001D67E5"/>
    <w:rsid w:val="001E1937"/>
    <w:rsid w:val="001E5E2D"/>
    <w:rsid w:val="001E65A2"/>
    <w:rsid w:val="001F2578"/>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1CDA"/>
    <w:rsid w:val="002A79E4"/>
    <w:rsid w:val="002B5F64"/>
    <w:rsid w:val="002B6CDF"/>
    <w:rsid w:val="002B707C"/>
    <w:rsid w:val="002B7EF0"/>
    <w:rsid w:val="002C49DF"/>
    <w:rsid w:val="002C5D69"/>
    <w:rsid w:val="002D1AB7"/>
    <w:rsid w:val="002E0816"/>
    <w:rsid w:val="002E17DD"/>
    <w:rsid w:val="002E1839"/>
    <w:rsid w:val="002E1C4D"/>
    <w:rsid w:val="002E70B1"/>
    <w:rsid w:val="002F1719"/>
    <w:rsid w:val="002F3B95"/>
    <w:rsid w:val="002F4925"/>
    <w:rsid w:val="0030026B"/>
    <w:rsid w:val="003008F1"/>
    <w:rsid w:val="00302371"/>
    <w:rsid w:val="00303598"/>
    <w:rsid w:val="0030441B"/>
    <w:rsid w:val="00305FD8"/>
    <w:rsid w:val="00311E7F"/>
    <w:rsid w:val="00311FC3"/>
    <w:rsid w:val="00314B28"/>
    <w:rsid w:val="00315150"/>
    <w:rsid w:val="003176ED"/>
    <w:rsid w:val="003231D3"/>
    <w:rsid w:val="003232AF"/>
    <w:rsid w:val="00323559"/>
    <w:rsid w:val="0032360C"/>
    <w:rsid w:val="00327179"/>
    <w:rsid w:val="00332362"/>
    <w:rsid w:val="003334D5"/>
    <w:rsid w:val="00336834"/>
    <w:rsid w:val="00343939"/>
    <w:rsid w:val="00345F62"/>
    <w:rsid w:val="00347AC0"/>
    <w:rsid w:val="00352D8E"/>
    <w:rsid w:val="00352FEF"/>
    <w:rsid w:val="00353A94"/>
    <w:rsid w:val="00357A2E"/>
    <w:rsid w:val="00360382"/>
    <w:rsid w:val="00363582"/>
    <w:rsid w:val="00375EC8"/>
    <w:rsid w:val="00376A1C"/>
    <w:rsid w:val="00382AFC"/>
    <w:rsid w:val="00386174"/>
    <w:rsid w:val="00390BA3"/>
    <w:rsid w:val="003941B1"/>
    <w:rsid w:val="00396833"/>
    <w:rsid w:val="00396869"/>
    <w:rsid w:val="003A19E0"/>
    <w:rsid w:val="003A6A88"/>
    <w:rsid w:val="003A6FFB"/>
    <w:rsid w:val="003B00BD"/>
    <w:rsid w:val="003B1A16"/>
    <w:rsid w:val="003B201F"/>
    <w:rsid w:val="003B2A2F"/>
    <w:rsid w:val="003B7642"/>
    <w:rsid w:val="003B7929"/>
    <w:rsid w:val="003B7E62"/>
    <w:rsid w:val="003C1B01"/>
    <w:rsid w:val="003C73F6"/>
    <w:rsid w:val="003D03D8"/>
    <w:rsid w:val="003D1262"/>
    <w:rsid w:val="003D28C9"/>
    <w:rsid w:val="003E3133"/>
    <w:rsid w:val="003F038A"/>
    <w:rsid w:val="003F08B0"/>
    <w:rsid w:val="003F3E8D"/>
    <w:rsid w:val="003F6AE2"/>
    <w:rsid w:val="0040434D"/>
    <w:rsid w:val="00404F54"/>
    <w:rsid w:val="00405D0B"/>
    <w:rsid w:val="004101BF"/>
    <w:rsid w:val="0041258C"/>
    <w:rsid w:val="00421B0C"/>
    <w:rsid w:val="00424729"/>
    <w:rsid w:val="00427B53"/>
    <w:rsid w:val="00431D40"/>
    <w:rsid w:val="004328D8"/>
    <w:rsid w:val="00433D2F"/>
    <w:rsid w:val="00434CAB"/>
    <w:rsid w:val="004554B9"/>
    <w:rsid w:val="004617C8"/>
    <w:rsid w:val="00467B83"/>
    <w:rsid w:val="00467D36"/>
    <w:rsid w:val="00480443"/>
    <w:rsid w:val="00482E39"/>
    <w:rsid w:val="0048585B"/>
    <w:rsid w:val="00487B64"/>
    <w:rsid w:val="00497C80"/>
    <w:rsid w:val="004A1499"/>
    <w:rsid w:val="004A2AB0"/>
    <w:rsid w:val="004A3D7B"/>
    <w:rsid w:val="004B274D"/>
    <w:rsid w:val="004B5E13"/>
    <w:rsid w:val="004B6366"/>
    <w:rsid w:val="004C5C0D"/>
    <w:rsid w:val="004C67BE"/>
    <w:rsid w:val="004D1948"/>
    <w:rsid w:val="004D6622"/>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25A"/>
    <w:rsid w:val="005129A9"/>
    <w:rsid w:val="00514332"/>
    <w:rsid w:val="005145DE"/>
    <w:rsid w:val="005162F5"/>
    <w:rsid w:val="005228C3"/>
    <w:rsid w:val="00524ECB"/>
    <w:rsid w:val="005270D0"/>
    <w:rsid w:val="005340A3"/>
    <w:rsid w:val="005356C5"/>
    <w:rsid w:val="00537A39"/>
    <w:rsid w:val="00540004"/>
    <w:rsid w:val="00540D2C"/>
    <w:rsid w:val="00542B1B"/>
    <w:rsid w:val="00542E52"/>
    <w:rsid w:val="005477E8"/>
    <w:rsid w:val="0055174F"/>
    <w:rsid w:val="00551AE3"/>
    <w:rsid w:val="005531E2"/>
    <w:rsid w:val="00553E42"/>
    <w:rsid w:val="00554432"/>
    <w:rsid w:val="0055469B"/>
    <w:rsid w:val="0056380A"/>
    <w:rsid w:val="00565B08"/>
    <w:rsid w:val="00567C70"/>
    <w:rsid w:val="00574249"/>
    <w:rsid w:val="00577A91"/>
    <w:rsid w:val="00577CBE"/>
    <w:rsid w:val="00580613"/>
    <w:rsid w:val="00581B9F"/>
    <w:rsid w:val="005857FE"/>
    <w:rsid w:val="005860F8"/>
    <w:rsid w:val="00587F0D"/>
    <w:rsid w:val="005913BB"/>
    <w:rsid w:val="005A5862"/>
    <w:rsid w:val="005A625D"/>
    <w:rsid w:val="005A70C5"/>
    <w:rsid w:val="005A769D"/>
    <w:rsid w:val="005B0149"/>
    <w:rsid w:val="005B058A"/>
    <w:rsid w:val="005B0F43"/>
    <w:rsid w:val="005B3EC2"/>
    <w:rsid w:val="005B55BA"/>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4A6"/>
    <w:rsid w:val="006A1D45"/>
    <w:rsid w:val="006A359E"/>
    <w:rsid w:val="006A3F4C"/>
    <w:rsid w:val="006B56A4"/>
    <w:rsid w:val="006C20E3"/>
    <w:rsid w:val="006C4358"/>
    <w:rsid w:val="006C484C"/>
    <w:rsid w:val="006C6733"/>
    <w:rsid w:val="006C6D34"/>
    <w:rsid w:val="006C7602"/>
    <w:rsid w:val="006D0DD1"/>
    <w:rsid w:val="006D21C7"/>
    <w:rsid w:val="006D3385"/>
    <w:rsid w:val="006D6AE6"/>
    <w:rsid w:val="006D7F25"/>
    <w:rsid w:val="006E46C6"/>
    <w:rsid w:val="006E6071"/>
    <w:rsid w:val="006F001A"/>
    <w:rsid w:val="006F05BC"/>
    <w:rsid w:val="006F58CF"/>
    <w:rsid w:val="00705A13"/>
    <w:rsid w:val="0070631A"/>
    <w:rsid w:val="00707794"/>
    <w:rsid w:val="00710E76"/>
    <w:rsid w:val="007137C2"/>
    <w:rsid w:val="007140FC"/>
    <w:rsid w:val="00721175"/>
    <w:rsid w:val="0072546C"/>
    <w:rsid w:val="007275AB"/>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5954"/>
    <w:rsid w:val="00776A5E"/>
    <w:rsid w:val="00784323"/>
    <w:rsid w:val="00786235"/>
    <w:rsid w:val="00792CB3"/>
    <w:rsid w:val="00793E63"/>
    <w:rsid w:val="007A4425"/>
    <w:rsid w:val="007A5FF1"/>
    <w:rsid w:val="007B1E48"/>
    <w:rsid w:val="007B4DD6"/>
    <w:rsid w:val="007B5428"/>
    <w:rsid w:val="007C22D8"/>
    <w:rsid w:val="007C6308"/>
    <w:rsid w:val="007D3560"/>
    <w:rsid w:val="007D620A"/>
    <w:rsid w:val="007D6F00"/>
    <w:rsid w:val="007E02FE"/>
    <w:rsid w:val="007E1A20"/>
    <w:rsid w:val="007E4291"/>
    <w:rsid w:val="007E786F"/>
    <w:rsid w:val="007F1C3A"/>
    <w:rsid w:val="007F25FB"/>
    <w:rsid w:val="007F5FDA"/>
    <w:rsid w:val="007F67A0"/>
    <w:rsid w:val="007F6855"/>
    <w:rsid w:val="00801447"/>
    <w:rsid w:val="00803420"/>
    <w:rsid w:val="00803ADD"/>
    <w:rsid w:val="00804291"/>
    <w:rsid w:val="00810536"/>
    <w:rsid w:val="008124BB"/>
    <w:rsid w:val="008127C1"/>
    <w:rsid w:val="00813367"/>
    <w:rsid w:val="00815430"/>
    <w:rsid w:val="0081777D"/>
    <w:rsid w:val="00820BB0"/>
    <w:rsid w:val="00826484"/>
    <w:rsid w:val="00830779"/>
    <w:rsid w:val="00832A02"/>
    <w:rsid w:val="00833BC7"/>
    <w:rsid w:val="00840A8D"/>
    <w:rsid w:val="00841267"/>
    <w:rsid w:val="00844306"/>
    <w:rsid w:val="0084662C"/>
    <w:rsid w:val="0085086C"/>
    <w:rsid w:val="00852279"/>
    <w:rsid w:val="00857FB2"/>
    <w:rsid w:val="00861006"/>
    <w:rsid w:val="00863AA5"/>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A7177"/>
    <w:rsid w:val="008B0C7D"/>
    <w:rsid w:val="008B0C99"/>
    <w:rsid w:val="008B2DEC"/>
    <w:rsid w:val="008B5208"/>
    <w:rsid w:val="008B7ED2"/>
    <w:rsid w:val="008C4657"/>
    <w:rsid w:val="008C5C8B"/>
    <w:rsid w:val="008C7337"/>
    <w:rsid w:val="008D4529"/>
    <w:rsid w:val="008E03B7"/>
    <w:rsid w:val="008E0722"/>
    <w:rsid w:val="008E171A"/>
    <w:rsid w:val="008E3177"/>
    <w:rsid w:val="008E7341"/>
    <w:rsid w:val="008F2BE4"/>
    <w:rsid w:val="008F4357"/>
    <w:rsid w:val="008F4C84"/>
    <w:rsid w:val="008F51D2"/>
    <w:rsid w:val="009007AC"/>
    <w:rsid w:val="00900D1E"/>
    <w:rsid w:val="00902B52"/>
    <w:rsid w:val="009039CC"/>
    <w:rsid w:val="0090504E"/>
    <w:rsid w:val="00905DB8"/>
    <w:rsid w:val="009060C1"/>
    <w:rsid w:val="0091318E"/>
    <w:rsid w:val="009136AF"/>
    <w:rsid w:val="00921D88"/>
    <w:rsid w:val="00921E4D"/>
    <w:rsid w:val="009224D8"/>
    <w:rsid w:val="009227EE"/>
    <w:rsid w:val="00923411"/>
    <w:rsid w:val="00925EA4"/>
    <w:rsid w:val="00932F1E"/>
    <w:rsid w:val="00934536"/>
    <w:rsid w:val="00934AE8"/>
    <w:rsid w:val="00941A4D"/>
    <w:rsid w:val="00944C86"/>
    <w:rsid w:val="00944DB7"/>
    <w:rsid w:val="009472EA"/>
    <w:rsid w:val="00947648"/>
    <w:rsid w:val="0094765A"/>
    <w:rsid w:val="00951A64"/>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0CDA"/>
    <w:rsid w:val="00991861"/>
    <w:rsid w:val="009937D2"/>
    <w:rsid w:val="00996BE1"/>
    <w:rsid w:val="00997256"/>
    <w:rsid w:val="009A0E08"/>
    <w:rsid w:val="009A2C62"/>
    <w:rsid w:val="009A2DA2"/>
    <w:rsid w:val="009A5A8B"/>
    <w:rsid w:val="009B0537"/>
    <w:rsid w:val="009B6790"/>
    <w:rsid w:val="009C4592"/>
    <w:rsid w:val="009C4D5F"/>
    <w:rsid w:val="009C529B"/>
    <w:rsid w:val="009C675E"/>
    <w:rsid w:val="009D4649"/>
    <w:rsid w:val="009D60DC"/>
    <w:rsid w:val="009D6B9F"/>
    <w:rsid w:val="009D6CF2"/>
    <w:rsid w:val="009E0F00"/>
    <w:rsid w:val="009E1E8D"/>
    <w:rsid w:val="009E30F8"/>
    <w:rsid w:val="009E4AC4"/>
    <w:rsid w:val="009F2CE2"/>
    <w:rsid w:val="009F6019"/>
    <w:rsid w:val="00A0580D"/>
    <w:rsid w:val="00A12BD2"/>
    <w:rsid w:val="00A140C4"/>
    <w:rsid w:val="00A1700D"/>
    <w:rsid w:val="00A1776F"/>
    <w:rsid w:val="00A17D7E"/>
    <w:rsid w:val="00A23EDD"/>
    <w:rsid w:val="00A243B3"/>
    <w:rsid w:val="00A300D8"/>
    <w:rsid w:val="00A3273B"/>
    <w:rsid w:val="00A37C65"/>
    <w:rsid w:val="00A40DB8"/>
    <w:rsid w:val="00A4285B"/>
    <w:rsid w:val="00A42CBC"/>
    <w:rsid w:val="00A51A9B"/>
    <w:rsid w:val="00A57151"/>
    <w:rsid w:val="00A670D3"/>
    <w:rsid w:val="00A67446"/>
    <w:rsid w:val="00A67D22"/>
    <w:rsid w:val="00A7005D"/>
    <w:rsid w:val="00A7570D"/>
    <w:rsid w:val="00A80690"/>
    <w:rsid w:val="00A81A99"/>
    <w:rsid w:val="00A81C66"/>
    <w:rsid w:val="00A831BE"/>
    <w:rsid w:val="00A85A52"/>
    <w:rsid w:val="00A85B05"/>
    <w:rsid w:val="00A8648E"/>
    <w:rsid w:val="00A92BAE"/>
    <w:rsid w:val="00A947A2"/>
    <w:rsid w:val="00A9542D"/>
    <w:rsid w:val="00AA0447"/>
    <w:rsid w:val="00AA1CEF"/>
    <w:rsid w:val="00AA62F8"/>
    <w:rsid w:val="00AB1AF8"/>
    <w:rsid w:val="00AB5B8B"/>
    <w:rsid w:val="00AC0BE9"/>
    <w:rsid w:val="00AC4932"/>
    <w:rsid w:val="00AC781A"/>
    <w:rsid w:val="00AD343D"/>
    <w:rsid w:val="00AD7FAD"/>
    <w:rsid w:val="00AE031C"/>
    <w:rsid w:val="00AE3271"/>
    <w:rsid w:val="00AE3FF0"/>
    <w:rsid w:val="00AF1AA9"/>
    <w:rsid w:val="00AF3A05"/>
    <w:rsid w:val="00AF4E6A"/>
    <w:rsid w:val="00AF6A8A"/>
    <w:rsid w:val="00AF6C68"/>
    <w:rsid w:val="00B0270C"/>
    <w:rsid w:val="00B0344E"/>
    <w:rsid w:val="00B128E9"/>
    <w:rsid w:val="00B12FE3"/>
    <w:rsid w:val="00B1456C"/>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0109"/>
    <w:rsid w:val="00BA1DDA"/>
    <w:rsid w:val="00BA2C1B"/>
    <w:rsid w:val="00BB0130"/>
    <w:rsid w:val="00BB285B"/>
    <w:rsid w:val="00BB55AF"/>
    <w:rsid w:val="00BB7519"/>
    <w:rsid w:val="00BB79EE"/>
    <w:rsid w:val="00BC05C6"/>
    <w:rsid w:val="00BD33AF"/>
    <w:rsid w:val="00BD5783"/>
    <w:rsid w:val="00BD5E6C"/>
    <w:rsid w:val="00BD68FD"/>
    <w:rsid w:val="00BD6DE2"/>
    <w:rsid w:val="00BE20BB"/>
    <w:rsid w:val="00BE49F7"/>
    <w:rsid w:val="00BE4D7D"/>
    <w:rsid w:val="00BF71E7"/>
    <w:rsid w:val="00C00590"/>
    <w:rsid w:val="00C0760B"/>
    <w:rsid w:val="00C12652"/>
    <w:rsid w:val="00C12ACC"/>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46F15"/>
    <w:rsid w:val="00C501DE"/>
    <w:rsid w:val="00C51EE8"/>
    <w:rsid w:val="00C5436F"/>
    <w:rsid w:val="00C57A88"/>
    <w:rsid w:val="00C637C0"/>
    <w:rsid w:val="00C747B4"/>
    <w:rsid w:val="00C776DB"/>
    <w:rsid w:val="00C77A5A"/>
    <w:rsid w:val="00C805F6"/>
    <w:rsid w:val="00C81D59"/>
    <w:rsid w:val="00C83FBD"/>
    <w:rsid w:val="00C8450E"/>
    <w:rsid w:val="00C87236"/>
    <w:rsid w:val="00C9343E"/>
    <w:rsid w:val="00C940A0"/>
    <w:rsid w:val="00CA0631"/>
    <w:rsid w:val="00CA424E"/>
    <w:rsid w:val="00CA6C01"/>
    <w:rsid w:val="00CB093B"/>
    <w:rsid w:val="00CB3D08"/>
    <w:rsid w:val="00CC5CB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18CC"/>
    <w:rsid w:val="00D37AF2"/>
    <w:rsid w:val="00D406FD"/>
    <w:rsid w:val="00D408F0"/>
    <w:rsid w:val="00D429A8"/>
    <w:rsid w:val="00D44C1D"/>
    <w:rsid w:val="00D47907"/>
    <w:rsid w:val="00D52270"/>
    <w:rsid w:val="00D54786"/>
    <w:rsid w:val="00D602D4"/>
    <w:rsid w:val="00D613D3"/>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E31A6"/>
    <w:rsid w:val="00DE3DCA"/>
    <w:rsid w:val="00DE6B58"/>
    <w:rsid w:val="00DE7F65"/>
    <w:rsid w:val="00DF0C0B"/>
    <w:rsid w:val="00DF0F2C"/>
    <w:rsid w:val="00DF3944"/>
    <w:rsid w:val="00DF3EA3"/>
    <w:rsid w:val="00DF50A8"/>
    <w:rsid w:val="00E027DB"/>
    <w:rsid w:val="00E11C6D"/>
    <w:rsid w:val="00E1276E"/>
    <w:rsid w:val="00E152BE"/>
    <w:rsid w:val="00E154C0"/>
    <w:rsid w:val="00E32078"/>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166"/>
    <w:rsid w:val="00E642D2"/>
    <w:rsid w:val="00E644FA"/>
    <w:rsid w:val="00E649DB"/>
    <w:rsid w:val="00E65156"/>
    <w:rsid w:val="00E67F85"/>
    <w:rsid w:val="00E716C2"/>
    <w:rsid w:val="00E71780"/>
    <w:rsid w:val="00E717B6"/>
    <w:rsid w:val="00E72595"/>
    <w:rsid w:val="00E72943"/>
    <w:rsid w:val="00E751BC"/>
    <w:rsid w:val="00E75489"/>
    <w:rsid w:val="00E7574F"/>
    <w:rsid w:val="00E75F01"/>
    <w:rsid w:val="00E777F3"/>
    <w:rsid w:val="00E93A68"/>
    <w:rsid w:val="00E946F8"/>
    <w:rsid w:val="00E94887"/>
    <w:rsid w:val="00EA113D"/>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069D8"/>
    <w:rsid w:val="00F16C89"/>
    <w:rsid w:val="00F21F4D"/>
    <w:rsid w:val="00F2367E"/>
    <w:rsid w:val="00F27C12"/>
    <w:rsid w:val="00F31194"/>
    <w:rsid w:val="00F31E9C"/>
    <w:rsid w:val="00F321ED"/>
    <w:rsid w:val="00F35BA9"/>
    <w:rsid w:val="00F45831"/>
    <w:rsid w:val="00F52E62"/>
    <w:rsid w:val="00F535F9"/>
    <w:rsid w:val="00F53ECB"/>
    <w:rsid w:val="00F568F6"/>
    <w:rsid w:val="00F677EA"/>
    <w:rsid w:val="00F77C86"/>
    <w:rsid w:val="00F84005"/>
    <w:rsid w:val="00F86659"/>
    <w:rsid w:val="00F94055"/>
    <w:rsid w:val="00FA3347"/>
    <w:rsid w:val="00FA3EE0"/>
    <w:rsid w:val="00FA4AFC"/>
    <w:rsid w:val="00FB096F"/>
    <w:rsid w:val="00FB0EA9"/>
    <w:rsid w:val="00FB2DDD"/>
    <w:rsid w:val="00FC1200"/>
    <w:rsid w:val="00FD1BE9"/>
    <w:rsid w:val="00FD3BEF"/>
    <w:rsid w:val="00FD58BC"/>
    <w:rsid w:val="00FD6F44"/>
    <w:rsid w:val="00FE038D"/>
    <w:rsid w:val="00FE0665"/>
    <w:rsid w:val="00FE1281"/>
    <w:rsid w:val="00FE2A83"/>
    <w:rsid w:val="00FE52AB"/>
    <w:rsid w:val="00FE6698"/>
    <w:rsid w:val="00FF08F1"/>
    <w:rsid w:val="00FF1A02"/>
    <w:rsid w:val="00FF2347"/>
    <w:rsid w:val="00FF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172575697">
      <w:bodyDiv w:val="1"/>
      <w:marLeft w:val="0"/>
      <w:marRight w:val="0"/>
      <w:marTop w:val="0"/>
      <w:marBottom w:val="0"/>
      <w:divBdr>
        <w:top w:val="none" w:sz="0" w:space="0" w:color="auto"/>
        <w:left w:val="none" w:sz="0" w:space="0" w:color="auto"/>
        <w:bottom w:val="none" w:sz="0" w:space="0" w:color="auto"/>
        <w:right w:val="none" w:sz="0" w:space="0" w:color="auto"/>
      </w:divBdr>
    </w:div>
    <w:div w:id="1368221264">
      <w:bodyDiv w:val="1"/>
      <w:marLeft w:val="0"/>
      <w:marRight w:val="0"/>
      <w:marTop w:val="0"/>
      <w:marBottom w:val="0"/>
      <w:divBdr>
        <w:top w:val="none" w:sz="0" w:space="0" w:color="auto"/>
        <w:left w:val="none" w:sz="0" w:space="0" w:color="auto"/>
        <w:bottom w:val="none" w:sz="0" w:space="0" w:color="auto"/>
        <w:right w:val="none" w:sz="0" w:space="0" w:color="auto"/>
      </w:divBdr>
    </w:div>
    <w:div w:id="1404375560">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witter.com/" TargetMode="External"/><Relationship Id="rId18" Type="http://schemas.openxmlformats.org/officeDocument/2006/relationships/hyperlink" Target="http://www.linkedin.com/" TargetMode="External"/><Relationship Id="rId26" Type="http://schemas.openxmlformats.org/officeDocument/2006/relationships/hyperlink" Target="http://www.wired.com/" TargetMode="External"/><Relationship Id="rId39" Type="http://schemas.openxmlformats.org/officeDocument/2006/relationships/hyperlink" Target="http://www.suite101.com/content/common-twitter-terms-a101868" TargetMode="External"/><Relationship Id="rId21" Type="http://schemas.openxmlformats.org/officeDocument/2006/relationships/hyperlink" Target="http://www.educause.edu/" TargetMode="External"/><Relationship Id="rId34" Type="http://schemas.openxmlformats.org/officeDocument/2006/relationships/hyperlink" Target="http://www.youtube.com/watch?v=6WPVWDkF7U8" TargetMode="External"/><Relationship Id="rId42" Type="http://schemas.openxmlformats.org/officeDocument/2006/relationships/hyperlink" Target="http://thumannresources.com/2009/03/16/twitter/" TargetMode="External"/><Relationship Id="rId47" Type="http://schemas.openxmlformats.org/officeDocument/2006/relationships/hyperlink" Target="http://edweb.sdsu.edu/courses/edtec570/spring09/activities/opd/twitter.htm" TargetMode="External"/><Relationship Id="rId50" Type="http://schemas.openxmlformats.org/officeDocument/2006/relationships/hyperlink" Target="http://www.jsonline.com/news/education/43747152.html" TargetMode="External"/><Relationship Id="rId55" Type="http://schemas.openxmlformats.org/officeDocument/2006/relationships/hyperlink" Target="http://www.polleverywhere.com/" TargetMode="External"/><Relationship Id="rId63" Type="http://schemas.openxmlformats.org/officeDocument/2006/relationships/hyperlink" Target="http://www.sapweb20.com/blog/powerpoint-twitter-tools/" TargetMode="External"/><Relationship Id="rId6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facebook.com/" TargetMode="External"/><Relationship Id="rId29" Type="http://schemas.openxmlformats.org/officeDocument/2006/relationships/hyperlink" Target="http://blog.apastyle.org/apastyle/2009/10/how-to-cite-twitter-and-facebook-part-ii.html" TargetMode="External"/><Relationship Id="rId11" Type="http://schemas.openxmlformats.org/officeDocument/2006/relationships/image" Target="media/image2.png"/><Relationship Id="rId24" Type="http://schemas.openxmlformats.org/officeDocument/2006/relationships/hyperlink" Target="http://www.edweek.org/ew/index.html" TargetMode="External"/><Relationship Id="rId32" Type="http://schemas.openxmlformats.org/officeDocument/2006/relationships/image" Target="media/image6.png"/><Relationship Id="rId37" Type="http://schemas.openxmlformats.org/officeDocument/2006/relationships/hyperlink" Target="http://twtpoll.com/7jwv08" TargetMode="External"/><Relationship Id="rId40" Type="http://schemas.openxmlformats.org/officeDocument/2006/relationships/hyperlink" Target="http://portfolio.ginaminks.com/job_aides/twitter_cheat_sheet.pdf" TargetMode="External"/><Relationship Id="rId45" Type="http://schemas.openxmlformats.org/officeDocument/2006/relationships/hyperlink" Target="http://chronicle.com/blogPost/Professor-Encourages-Students/4619" TargetMode="External"/><Relationship Id="rId53" Type="http://schemas.openxmlformats.org/officeDocument/2006/relationships/hyperlink" Target="http://www.scribd.com/doc/2286799/Can-we-use-Twitter-for-educational-activities" TargetMode="External"/><Relationship Id="rId58" Type="http://schemas.openxmlformats.org/officeDocument/2006/relationships/hyperlink" Target="http://twitter.polldaddy.com/" TargetMode="External"/><Relationship Id="rId66" Type="http://schemas.openxmlformats.org/officeDocument/2006/relationships/hyperlink" Target="http://twitter.com/"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chronicle.com/" TargetMode="External"/><Relationship Id="rId28" Type="http://schemas.openxmlformats.org/officeDocument/2006/relationships/hyperlink" Target="http://www.inspiration.com/" TargetMode="External"/><Relationship Id="rId36" Type="http://schemas.openxmlformats.org/officeDocument/2006/relationships/hyperlink" Target="http://www.polleverywhere.com/" TargetMode="External"/><Relationship Id="rId49" Type="http://schemas.openxmlformats.org/officeDocument/2006/relationships/hyperlink" Target="http://fstutzman.com/2009/02/23/twitter-as-courseware/" TargetMode="External"/><Relationship Id="rId57" Type="http://schemas.openxmlformats.org/officeDocument/2006/relationships/hyperlink" Target="http://strawpollnow.com/" TargetMode="External"/><Relationship Id="rId61" Type="http://schemas.openxmlformats.org/officeDocument/2006/relationships/hyperlink" Target="http://www.grouptweet.com/" TargetMode="External"/><Relationship Id="rId10" Type="http://schemas.openxmlformats.org/officeDocument/2006/relationships/image" Target="media/image1.png"/><Relationship Id="rId19" Type="http://schemas.openxmlformats.org/officeDocument/2006/relationships/hyperlink" Target="http://www.twhirl.org/" TargetMode="External"/><Relationship Id="rId31" Type="http://schemas.openxmlformats.org/officeDocument/2006/relationships/hyperlink" Target="http://www.readwriteweb.com/archives/10_twitter_list_widgets_you_can_grab_embed_right_n.php" TargetMode="External"/><Relationship Id="rId44" Type="http://schemas.openxmlformats.org/officeDocument/2006/relationships/hyperlink" Target="http://www.sfgate.com/cgi-bin/blogs/rheingold/detail?blogid=108&amp;entry_id=39948" TargetMode="External"/><Relationship Id="rId52" Type="http://schemas.openxmlformats.org/officeDocument/2006/relationships/hyperlink" Target="http://www.elearningfuture.com/practical-applications-of-research-twitter-for-learning-survey-results/" TargetMode="External"/><Relationship Id="rId60" Type="http://schemas.openxmlformats.org/officeDocument/2006/relationships/hyperlink" Target="http://www.readwriteweb.com/archives/10_twitter_list_widgets_you_can_grab_embed_right_n.php" TargetMode="External"/><Relationship Id="rId65" Type="http://schemas.openxmlformats.org/officeDocument/2006/relationships/hyperlink" Target="http://www.reacheverychild.com/feature/twitter-in-the-classroom.html"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nsse.iub.edu/" TargetMode="External"/><Relationship Id="rId14" Type="http://schemas.openxmlformats.org/officeDocument/2006/relationships/hyperlink" Target="http://www.techheds.com/2008/07/11/techheds-video-cast-1-twitter/" TargetMode="External"/><Relationship Id="rId22" Type="http://schemas.openxmlformats.org/officeDocument/2006/relationships/hyperlink" Target="http://www.sloanconsortium.org/" TargetMode="External"/><Relationship Id="rId27" Type="http://schemas.openxmlformats.org/officeDocument/2006/relationships/hyperlink" Target="http://www.apple.com/" TargetMode="External"/><Relationship Id="rId30" Type="http://schemas.openxmlformats.org/officeDocument/2006/relationships/image" Target="media/image5.png"/><Relationship Id="rId35" Type="http://schemas.openxmlformats.org/officeDocument/2006/relationships/hyperlink" Target="http://www.educause.edu/blog/mpasiewicz/PodcastNewRecordingofJohnSeely/164861" TargetMode="External"/><Relationship Id="rId43" Type="http://schemas.openxmlformats.org/officeDocument/2006/relationships/hyperlink" Target="http://www.techlearning.com/article/20896" TargetMode="External"/><Relationship Id="rId48" Type="http://schemas.openxmlformats.org/officeDocument/2006/relationships/hyperlink" Target="http://pistachioconsulting.com/twitter-presentations/" TargetMode="External"/><Relationship Id="rId56" Type="http://schemas.openxmlformats.org/officeDocument/2006/relationships/hyperlink" Target="http://www.mightyquiz.com/" TargetMode="External"/><Relationship Id="rId64" Type="http://schemas.openxmlformats.org/officeDocument/2006/relationships/hyperlink" Target="http://www.edutopia.org/twitter-professional-development-technology-microblogging" TargetMode="External"/><Relationship Id="rId69"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www.readwriteweb.com/archives/how_one_teacher_uses_twitter_in_the_classroom.php"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myspace.com/" TargetMode="External"/><Relationship Id="rId25" Type="http://schemas.openxmlformats.org/officeDocument/2006/relationships/hyperlink" Target="http://www.educause.edu/er/" TargetMode="External"/><Relationship Id="rId33" Type="http://schemas.openxmlformats.org/officeDocument/2006/relationships/hyperlink" Target="http://www.youtube.com/watch?v=4OxIz_3o3O0" TargetMode="External"/><Relationship Id="rId38" Type="http://schemas.openxmlformats.org/officeDocument/2006/relationships/hyperlink" Target="http://social-networking-tagging.suite101.com/article.cfm/common_twitter_terms" TargetMode="External"/><Relationship Id="rId46" Type="http://schemas.openxmlformats.org/officeDocument/2006/relationships/hyperlink" Target="http://www.maniactive.com/states/2009/03/how-twitter-can-enhance-your.html" TargetMode="External"/><Relationship Id="rId59" Type="http://schemas.openxmlformats.org/officeDocument/2006/relationships/hyperlink" Target="http://socialtoo.com/survey/" TargetMode="External"/><Relationship Id="rId67" Type="http://schemas.openxmlformats.org/officeDocument/2006/relationships/hyperlink" Target="http://www.techlearning.com/article/17340" TargetMode="External"/><Relationship Id="rId20" Type="http://schemas.openxmlformats.org/officeDocument/2006/relationships/hyperlink" Target="http://search.twitter.com/" TargetMode="External"/><Relationship Id="rId41" Type="http://schemas.openxmlformats.org/officeDocument/2006/relationships/hyperlink" Target="http://thumannresources.com/2009/03/16/twitter/" TargetMode="External"/><Relationship Id="rId54" Type="http://schemas.openxmlformats.org/officeDocument/2006/relationships/hyperlink" Target="http://twtpoll.com/" TargetMode="External"/><Relationship Id="rId62" Type="http://schemas.openxmlformats.org/officeDocument/2006/relationships/hyperlink" Target="http://www.polleverywhere.com/twitter-powerpoint-slides"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AA323-DAA7-4CF6-AF56-81362F43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653</TotalTime>
  <Pages>17</Pages>
  <Words>7305</Words>
  <Characters>41642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48850</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28</cp:revision>
  <cp:lastPrinted>2010-12-07T21:19:00Z</cp:lastPrinted>
  <dcterms:created xsi:type="dcterms:W3CDTF">2010-12-10T22:46:00Z</dcterms:created>
  <dcterms:modified xsi:type="dcterms:W3CDTF">2011-01-25T22:45:00Z</dcterms:modified>
</cp:coreProperties>
</file>